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71BB" w14:textId="77777777" w:rsidR="00A940D3" w:rsidRPr="004A286B" w:rsidRDefault="00A940D3" w:rsidP="00F25AF1">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Rotis Sans Serif"/>
          <w:b/>
          <w:bCs/>
          <w:color w:val="000000"/>
          <w:sz w:val="26"/>
          <w:szCs w:val="26"/>
        </w:rPr>
      </w:pPr>
      <w:r w:rsidRPr="004A286B">
        <w:rPr>
          <w:rFonts w:ascii="Calibri" w:hAnsi="Calibri" w:cs="Rotis Sans Serif"/>
          <w:b/>
          <w:bCs/>
          <w:color w:val="000000"/>
          <w:sz w:val="26"/>
          <w:szCs w:val="26"/>
        </w:rPr>
        <w:t>SUBGRANT REVIEW PROCESS</w:t>
      </w:r>
    </w:p>
    <w:p w14:paraId="2DF7BBA5"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imes"/>
          <w:color w:val="000000"/>
        </w:rPr>
      </w:pPr>
      <w:r w:rsidRPr="004A286B">
        <w:rPr>
          <w:rFonts w:ascii="Calibri" w:hAnsi="Calibri" w:cs="Tw Cen MT"/>
          <w:color w:val="000000"/>
        </w:rPr>
        <w:t>For Subgrants Panel Members</w:t>
      </w:r>
      <w:r w:rsidRPr="004A286B">
        <w:rPr>
          <w:rFonts w:ascii="Calibri" w:hAnsi="Calibri" w:cs="Times"/>
          <w:color w:val="000000"/>
        </w:rPr>
        <w:t xml:space="preserve"> </w:t>
      </w:r>
    </w:p>
    <w:p w14:paraId="13D80C16" w14:textId="3C4F418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4437483D">
        <w:rPr>
          <w:rFonts w:ascii="Calibri" w:hAnsi="Calibri" w:cs="Tw Cen MT"/>
          <w:color w:val="000000" w:themeColor="text1"/>
        </w:rPr>
        <w:t xml:space="preserve">Thank you for agreeing to serve as a subgrants panel member. To help you understand the subgrant review process and your responsibilities as a grants panel member, </w:t>
      </w:r>
      <w:r w:rsidRPr="4437483D">
        <w:rPr>
          <w:rFonts w:ascii="Calibri" w:hAnsi="Calibri" w:cs="Tw Cen MT"/>
          <w:color w:val="000000" w:themeColor="text1"/>
          <w:highlight w:val="lightGray"/>
        </w:rPr>
        <w:t>(</w:t>
      </w:r>
      <w:r w:rsidR="53486E3D" w:rsidRPr="4437483D">
        <w:rPr>
          <w:rFonts w:ascii="Calibri" w:hAnsi="Calibri" w:cs="Tw Cen MT"/>
          <w:color w:val="000000" w:themeColor="text1"/>
          <w:highlight w:val="lightGray"/>
        </w:rPr>
        <w:t>Grassroots partners</w:t>
      </w:r>
      <w:r w:rsidRPr="4437483D">
        <w:rPr>
          <w:rFonts w:ascii="Calibri" w:hAnsi="Calibri" w:cs="Tw Cen MT"/>
          <w:color w:val="000000" w:themeColor="text1"/>
          <w:highlight w:val="lightGray"/>
        </w:rPr>
        <w:t xml:space="preserve">) </w:t>
      </w:r>
      <w:r w:rsidRPr="4437483D">
        <w:rPr>
          <w:rFonts w:ascii="Calibri" w:hAnsi="Calibri" w:cs="Tw Cen MT"/>
          <w:color w:val="000000" w:themeColor="text1"/>
        </w:rPr>
        <w:t>has assembled this package to help you serve effectively. The contents of this notebook include:</w:t>
      </w:r>
    </w:p>
    <w:p w14:paraId="76B05E78"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Responsibilities of Subgrants Panel Members</w:t>
      </w:r>
    </w:p>
    <w:p w14:paraId="47625263"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 xml:space="preserve">Conflict of Interest Policy </w:t>
      </w:r>
    </w:p>
    <w:p w14:paraId="0F4C43F7"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Guidelines for Grassroots Arts Program Subgrants</w:t>
      </w:r>
    </w:p>
    <w:p w14:paraId="13FF789B"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 xml:space="preserve">Copies of all grant applications </w:t>
      </w:r>
    </w:p>
    <w:p w14:paraId="1A0D658C"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Comparative financial information on Grassroots funds distributed in last fiscal year</w:t>
      </w:r>
    </w:p>
    <w:p w14:paraId="540301F7"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Rating Sheet to evaluate grants</w:t>
      </w:r>
    </w:p>
    <w:p w14:paraId="673D7FE9"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88" w:line="276" w:lineRule="auto"/>
        <w:jc w:val="both"/>
        <w:textAlignment w:val="center"/>
        <w:rPr>
          <w:rFonts w:ascii="Calibri" w:hAnsi="Calibri" w:cs="Bookman Old Style"/>
          <w:color w:val="000000"/>
          <w:spacing w:val="24"/>
        </w:rPr>
      </w:pPr>
      <w:r w:rsidRPr="004A286B">
        <w:rPr>
          <w:rFonts w:ascii="Calibri" w:hAnsi="Calibri" w:cs="Rotis Sans Serif"/>
          <w:b/>
          <w:bCs/>
          <w:color w:val="000000"/>
          <w:sz w:val="26"/>
          <w:szCs w:val="26"/>
        </w:rPr>
        <w:t xml:space="preserve">Subgrant Process Overview </w:t>
      </w:r>
    </w:p>
    <w:p w14:paraId="2D8E5FA2"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004A286B">
        <w:rPr>
          <w:rFonts w:ascii="Calibri" w:hAnsi="Calibri" w:cs="Tw Cen MT"/>
          <w:color w:val="000000"/>
        </w:rPr>
        <w:t xml:space="preserve">The </w:t>
      </w:r>
      <w:proofErr w:type="spellStart"/>
      <w:r w:rsidRPr="004A286B">
        <w:rPr>
          <w:rFonts w:ascii="Calibri" w:hAnsi="Calibri" w:cs="Tw Cen MT"/>
          <w:color w:val="000000"/>
        </w:rPr>
        <w:t>subgranting</w:t>
      </w:r>
      <w:proofErr w:type="spellEnd"/>
      <w:r w:rsidRPr="004A286B">
        <w:rPr>
          <w:rFonts w:ascii="Calibri" w:hAnsi="Calibri" w:cs="Tw Cen MT"/>
          <w:color w:val="000000"/>
        </w:rPr>
        <w:t xml:space="preserve"> process consists of five steps:</w:t>
      </w:r>
    </w:p>
    <w:p w14:paraId="4DD7E562" w14:textId="00AAEDD0" w:rsidR="00A940D3" w:rsidRPr="004A286B" w:rsidRDefault="00A940D3" w:rsidP="00A940D3">
      <w:pPr>
        <w:tabs>
          <w:tab w:val="left" w:pos="13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BADFA0D">
        <w:rPr>
          <w:rFonts w:ascii="Calibri" w:hAnsi="Calibri" w:cs="Tw Cen MT"/>
          <w:color w:val="000000" w:themeColor="text1"/>
        </w:rPr>
        <w:t>Step 1:</w:t>
      </w:r>
      <w:r>
        <w:tab/>
      </w:r>
      <w:r w:rsidRPr="0BADFA0D">
        <w:rPr>
          <w:rFonts w:ascii="Calibri" w:hAnsi="Calibri" w:cs="Tw Cen MT"/>
          <w:color w:val="000000" w:themeColor="text1"/>
        </w:rPr>
        <w:t xml:space="preserve">Reading Subgrant Review Process, Responsibilities of Subgrants Panel </w:t>
      </w:r>
      <w:proofErr w:type="gramStart"/>
      <w:r w:rsidRPr="0BADFA0D">
        <w:rPr>
          <w:rFonts w:ascii="Calibri" w:hAnsi="Calibri" w:cs="Tw Cen MT"/>
          <w:color w:val="000000" w:themeColor="text1"/>
        </w:rPr>
        <w:t>Members</w:t>
      </w:r>
      <w:proofErr w:type="gramEnd"/>
      <w:r w:rsidRPr="0BADFA0D">
        <w:rPr>
          <w:rFonts w:ascii="Calibri" w:hAnsi="Calibri" w:cs="Tw Cen MT"/>
          <w:color w:val="000000" w:themeColor="text1"/>
        </w:rPr>
        <w:t xml:space="preserve"> </w:t>
      </w:r>
      <w:r>
        <w:tab/>
      </w:r>
      <w:r w:rsidRPr="0BADFA0D">
        <w:rPr>
          <w:rFonts w:ascii="Calibri" w:hAnsi="Calibri" w:cs="Tw Cen MT"/>
          <w:color w:val="000000" w:themeColor="text1"/>
        </w:rPr>
        <w:t>and Conflict of Interest Policy</w:t>
      </w:r>
    </w:p>
    <w:p w14:paraId="051ECE55" w14:textId="77777777" w:rsidR="00A940D3" w:rsidRPr="004A286B" w:rsidRDefault="00A940D3" w:rsidP="00A940D3">
      <w:pPr>
        <w:tabs>
          <w:tab w:val="left" w:pos="13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Step 2:</w:t>
      </w:r>
      <w:r w:rsidRPr="004A286B">
        <w:rPr>
          <w:rFonts w:ascii="Calibri" w:hAnsi="Calibri" w:cs="Tw Cen MT"/>
          <w:color w:val="000000"/>
        </w:rPr>
        <w:tab/>
        <w:t xml:space="preserve">Reviewing grant applications and writing comments prior to the panel </w:t>
      </w:r>
      <w:proofErr w:type="gramStart"/>
      <w:r w:rsidRPr="004A286B">
        <w:rPr>
          <w:rFonts w:ascii="Calibri" w:hAnsi="Calibri" w:cs="Tw Cen MT"/>
          <w:color w:val="000000"/>
        </w:rPr>
        <w:t>meeting</w:t>
      </w:r>
      <w:proofErr w:type="gramEnd"/>
      <w:r w:rsidRPr="004A286B">
        <w:rPr>
          <w:rFonts w:ascii="Calibri" w:hAnsi="Calibri" w:cs="Tw Cen MT"/>
          <w:color w:val="000000"/>
        </w:rPr>
        <w:t xml:space="preserve"> </w:t>
      </w:r>
    </w:p>
    <w:p w14:paraId="783558F3" w14:textId="77777777" w:rsidR="00A940D3" w:rsidRPr="004A286B" w:rsidRDefault="00A940D3" w:rsidP="00A940D3">
      <w:pPr>
        <w:tabs>
          <w:tab w:val="left" w:pos="13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Step 3:</w:t>
      </w:r>
      <w:r w:rsidRPr="004A286B">
        <w:rPr>
          <w:rFonts w:ascii="Calibri" w:hAnsi="Calibri" w:cs="Tw Cen MT"/>
          <w:color w:val="000000"/>
        </w:rPr>
        <w:tab/>
        <w:t xml:space="preserve">Panel discussion and evaluation of each application </w:t>
      </w:r>
    </w:p>
    <w:p w14:paraId="65C7D23C" w14:textId="77777777" w:rsidR="00A940D3" w:rsidRPr="004A286B" w:rsidRDefault="00A940D3" w:rsidP="00A940D3">
      <w:pPr>
        <w:tabs>
          <w:tab w:val="left" w:pos="13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Step 4:</w:t>
      </w:r>
      <w:r w:rsidRPr="004A286B">
        <w:rPr>
          <w:rFonts w:ascii="Calibri" w:hAnsi="Calibri" w:cs="Tw Cen MT"/>
          <w:color w:val="000000"/>
        </w:rPr>
        <w:tab/>
        <w:t xml:space="preserve">Ranking the </w:t>
      </w:r>
      <w:proofErr w:type="gramStart"/>
      <w:r w:rsidRPr="004A286B">
        <w:rPr>
          <w:rFonts w:ascii="Calibri" w:hAnsi="Calibri" w:cs="Tw Cen MT"/>
          <w:color w:val="000000"/>
        </w:rPr>
        <w:t>applications</w:t>
      </w:r>
      <w:proofErr w:type="gramEnd"/>
    </w:p>
    <w:p w14:paraId="79D1A704" w14:textId="77777777" w:rsidR="00A940D3" w:rsidRPr="004A286B" w:rsidRDefault="00A940D3" w:rsidP="00A940D3">
      <w:pPr>
        <w:tabs>
          <w:tab w:val="left" w:pos="13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Step 5:</w:t>
      </w:r>
      <w:r w:rsidRPr="004A286B">
        <w:rPr>
          <w:rFonts w:ascii="Calibri" w:hAnsi="Calibri" w:cs="Tw Cen MT"/>
          <w:color w:val="000000"/>
        </w:rPr>
        <w:tab/>
        <w:t xml:space="preserve">Recommending funding </w:t>
      </w:r>
      <w:proofErr w:type="gramStart"/>
      <w:r w:rsidRPr="004A286B">
        <w:rPr>
          <w:rFonts w:ascii="Calibri" w:hAnsi="Calibri" w:cs="Tw Cen MT"/>
          <w:color w:val="000000"/>
        </w:rPr>
        <w:t>levels</w:t>
      </w:r>
      <w:proofErr w:type="gramEnd"/>
    </w:p>
    <w:p w14:paraId="28CF6997"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004A286B">
        <w:rPr>
          <w:rFonts w:ascii="Calibri" w:hAnsi="Calibri" w:cs="Tw Cen MT"/>
          <w:color w:val="000000"/>
        </w:rPr>
        <w:t xml:space="preserve">The first two steps panel members must complete before the formal application review meeting on </w:t>
      </w:r>
      <w:r w:rsidRPr="004A286B">
        <w:rPr>
          <w:rFonts w:ascii="Calibri" w:hAnsi="Calibri" w:cs="Tw Cen MT"/>
          <w:color w:val="000000"/>
          <w:highlight w:val="lightGray"/>
        </w:rPr>
        <w:t>(date and time of grants panel meeting)</w:t>
      </w:r>
      <w:r w:rsidRPr="004A286B">
        <w:rPr>
          <w:rFonts w:ascii="Calibri" w:hAnsi="Calibri" w:cs="Tw Cen MT"/>
          <w:color w:val="000000"/>
        </w:rPr>
        <w:t xml:space="preserve"> at </w:t>
      </w:r>
      <w:r w:rsidRPr="004A286B">
        <w:rPr>
          <w:rFonts w:ascii="Calibri" w:hAnsi="Calibri" w:cs="Tw Cen MT"/>
          <w:color w:val="000000"/>
          <w:highlight w:val="lightGray"/>
        </w:rPr>
        <w:t>(location)</w:t>
      </w:r>
      <w:r w:rsidRPr="004A286B">
        <w:rPr>
          <w:rFonts w:ascii="Calibri" w:hAnsi="Calibri" w:cs="Tw Cen MT"/>
          <w:color w:val="000000"/>
        </w:rPr>
        <w:t xml:space="preserve">. The remaining steps the panel will complete as a group. Please review the steps below and, as always, feel free to contact </w:t>
      </w:r>
      <w:r w:rsidRPr="004A286B">
        <w:rPr>
          <w:rFonts w:ascii="Calibri" w:hAnsi="Calibri" w:cs="Tw Cen MT"/>
          <w:color w:val="000000"/>
          <w:highlight w:val="lightGray"/>
        </w:rPr>
        <w:t>(contact name, phone number and email)</w:t>
      </w:r>
      <w:r w:rsidRPr="004A286B">
        <w:rPr>
          <w:rFonts w:ascii="Calibri" w:hAnsi="Calibri" w:cs="Tw Cen MT"/>
          <w:color w:val="000000"/>
        </w:rPr>
        <w:t xml:space="preserve"> with questions.</w:t>
      </w:r>
    </w:p>
    <w:p w14:paraId="672A6659" w14:textId="77777777" w:rsidR="00A940D3"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both"/>
        <w:textAlignment w:val="center"/>
        <w:rPr>
          <w:rFonts w:ascii="Calibri" w:hAnsi="Calibri" w:cs="Tw Cen MT"/>
          <w:b/>
          <w:bCs/>
          <w:color w:val="000000"/>
        </w:rPr>
      </w:pPr>
    </w:p>
    <w:p w14:paraId="2A923471"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b/>
          <w:bCs/>
          <w:color w:val="000000"/>
        </w:rPr>
        <w:t>Step 1:</w:t>
      </w:r>
      <w:r w:rsidRPr="004A286B">
        <w:rPr>
          <w:rFonts w:ascii="Calibri" w:hAnsi="Calibri" w:cs="Tw Cen MT"/>
          <w:b/>
          <w:bCs/>
          <w:color w:val="000000"/>
        </w:rPr>
        <w:tab/>
      </w:r>
      <w:r w:rsidRPr="004A286B">
        <w:rPr>
          <w:rFonts w:ascii="Calibri" w:hAnsi="Calibri" w:cs="Tw Cen MT"/>
          <w:b/>
          <w:bCs/>
          <w:color w:val="000000"/>
        </w:rPr>
        <w:tab/>
        <w:t>Reading Subgrant Review Process, Responsibilities of Subgrants Panel Members and Conflict of Interest Policy</w:t>
      </w:r>
    </w:p>
    <w:p w14:paraId="02EB378F" w14:textId="0A7A2291" w:rsidR="00A940D3" w:rsidRPr="004A286B" w:rsidRDefault="00A940D3" w:rsidP="0BADFA0D">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90" w:line="276" w:lineRule="auto"/>
        <w:jc w:val="both"/>
        <w:textAlignment w:val="center"/>
        <w:rPr>
          <w:rFonts w:ascii="Calibri" w:hAnsi="Calibri" w:cs="Trebuchet MS"/>
          <w:color w:val="000000"/>
          <w:sz w:val="22"/>
          <w:szCs w:val="22"/>
        </w:rPr>
      </w:pPr>
      <w:r w:rsidRPr="4437483D">
        <w:rPr>
          <w:rFonts w:ascii="Calibri" w:hAnsi="Calibri" w:cs="Tw Cen MT"/>
          <w:color w:val="000000" w:themeColor="text1"/>
        </w:rPr>
        <w:t xml:space="preserve">Before the panel meeting, please familiarize yourself with the subgrant process as outlined in this document. Please also review the Responsibilities of Subgrants Panel Members to completely understand your role as a subgrant panel member. Read and sign the </w:t>
      </w:r>
      <w:r w:rsidR="34D2474E" w:rsidRPr="4437483D">
        <w:rPr>
          <w:rFonts w:ascii="Calibri" w:hAnsi="Calibri" w:cs="Tw Cen MT"/>
          <w:color w:val="000000" w:themeColor="text1"/>
        </w:rPr>
        <w:t>Conflict-of-Interest</w:t>
      </w:r>
      <w:r w:rsidRPr="4437483D">
        <w:rPr>
          <w:rFonts w:ascii="Calibri" w:hAnsi="Calibri" w:cs="Tw Cen MT"/>
          <w:color w:val="000000" w:themeColor="text1"/>
        </w:rPr>
        <w:t xml:space="preserve"> Policy. </w:t>
      </w:r>
      <w:r w:rsidRPr="4437483D">
        <w:rPr>
          <w:rFonts w:ascii="Calibri" w:hAnsi="Calibri" w:cs="Tw Cen MT"/>
          <w:color w:val="000000" w:themeColor="text1"/>
          <w:highlight w:val="lightGray"/>
        </w:rPr>
        <w:t>(</w:t>
      </w:r>
      <w:r w:rsidR="415874FC" w:rsidRPr="4437483D">
        <w:rPr>
          <w:rFonts w:ascii="Calibri" w:hAnsi="Calibri" w:cs="Tw Cen MT"/>
          <w:color w:val="000000" w:themeColor="text1"/>
          <w:highlight w:val="lightGray"/>
        </w:rPr>
        <w:t>Grassroots partner</w:t>
      </w:r>
      <w:r w:rsidRPr="4437483D">
        <w:rPr>
          <w:rFonts w:ascii="Calibri" w:hAnsi="Calibri" w:cs="Tw Cen MT"/>
          <w:color w:val="000000" w:themeColor="text1"/>
          <w:highlight w:val="lightGray"/>
        </w:rPr>
        <w:t xml:space="preserve">) </w:t>
      </w:r>
      <w:r w:rsidRPr="4437483D">
        <w:rPr>
          <w:rFonts w:ascii="Calibri" w:hAnsi="Calibri" w:cs="Tw Cen MT"/>
          <w:color w:val="000000" w:themeColor="text1"/>
        </w:rPr>
        <w:t xml:space="preserve">will collect the </w:t>
      </w:r>
      <w:r w:rsidR="5768F956" w:rsidRPr="4437483D">
        <w:rPr>
          <w:rFonts w:ascii="Calibri" w:hAnsi="Calibri" w:cs="Tw Cen MT"/>
          <w:color w:val="000000" w:themeColor="text1"/>
        </w:rPr>
        <w:t>Conflict-of-Interest</w:t>
      </w:r>
      <w:r w:rsidRPr="4437483D">
        <w:rPr>
          <w:rFonts w:ascii="Calibri" w:hAnsi="Calibri" w:cs="Tw Cen MT"/>
          <w:color w:val="000000" w:themeColor="text1"/>
        </w:rPr>
        <w:t xml:space="preserve"> Policy at the panel meeting. Finally, remember to bring your notebook to the panel meeting!</w:t>
      </w:r>
    </w:p>
    <w:p w14:paraId="6B0BB84B"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b/>
          <w:bCs/>
          <w:color w:val="000000"/>
        </w:rPr>
      </w:pPr>
      <w:r w:rsidRPr="004A286B">
        <w:rPr>
          <w:rFonts w:ascii="Calibri" w:hAnsi="Calibri" w:cs="Tw Cen MT"/>
          <w:b/>
          <w:bCs/>
          <w:color w:val="000000"/>
        </w:rPr>
        <w:t>Step 2:</w:t>
      </w:r>
      <w:r w:rsidRPr="004A286B">
        <w:rPr>
          <w:rFonts w:ascii="Calibri" w:hAnsi="Calibri" w:cs="Tw Cen MT"/>
          <w:b/>
          <w:bCs/>
          <w:color w:val="000000"/>
        </w:rPr>
        <w:tab/>
      </w:r>
      <w:r w:rsidRPr="004A286B">
        <w:rPr>
          <w:rFonts w:ascii="Calibri" w:hAnsi="Calibri" w:cs="Tw Cen MT"/>
          <w:b/>
          <w:bCs/>
          <w:color w:val="000000"/>
        </w:rPr>
        <w:tab/>
        <w:t xml:space="preserve">Reviewing grant applications and writing </w:t>
      </w:r>
      <w:proofErr w:type="gramStart"/>
      <w:r w:rsidRPr="004A286B">
        <w:rPr>
          <w:rFonts w:ascii="Calibri" w:hAnsi="Calibri" w:cs="Tw Cen MT"/>
          <w:b/>
          <w:bCs/>
          <w:color w:val="000000"/>
        </w:rPr>
        <w:t>comments</w:t>
      </w:r>
      <w:proofErr w:type="gramEnd"/>
      <w:r w:rsidRPr="004A286B">
        <w:rPr>
          <w:rFonts w:ascii="Calibri" w:hAnsi="Calibri" w:cs="Tw Cen MT"/>
          <w:b/>
          <w:bCs/>
          <w:color w:val="000000"/>
        </w:rPr>
        <w:t xml:space="preserve"> </w:t>
      </w:r>
    </w:p>
    <w:p w14:paraId="0617A155"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 xml:space="preserve">Before the panel meeting, each panel member should thoroughly read the grant applications, and review the Guidelines for Grassroots Arts Program Subgrants, and the evaluation criteria </w:t>
      </w:r>
      <w:r w:rsidRPr="004A286B">
        <w:rPr>
          <w:rFonts w:ascii="Calibri" w:hAnsi="Calibri" w:cs="Tw Cen MT"/>
          <w:color w:val="000000"/>
        </w:rPr>
        <w:lastRenderedPageBreak/>
        <w:t xml:space="preserve">(listed below). Consider the guidelines and criteria as you make notes or write comments about your general reactions to the applications, the application’s strengths, or specific questions or concerns. Your written comments will be useful during the panel discussion of the grants. </w:t>
      </w:r>
    </w:p>
    <w:p w14:paraId="102C6F63"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b/>
          <w:bCs/>
          <w:color w:val="000000"/>
        </w:rPr>
      </w:pPr>
      <w:r w:rsidRPr="004A286B">
        <w:rPr>
          <w:rFonts w:ascii="Calibri" w:hAnsi="Calibri" w:cs="Tw Cen MT"/>
          <w:b/>
          <w:bCs/>
          <w:color w:val="000000"/>
        </w:rPr>
        <w:t>Step 3:</w:t>
      </w:r>
      <w:r w:rsidRPr="004A286B">
        <w:rPr>
          <w:rFonts w:ascii="Calibri" w:hAnsi="Calibri" w:cs="Tw Cen MT"/>
          <w:b/>
          <w:bCs/>
          <w:color w:val="000000"/>
        </w:rPr>
        <w:tab/>
      </w:r>
      <w:r w:rsidRPr="004A286B">
        <w:rPr>
          <w:rFonts w:ascii="Calibri" w:hAnsi="Calibri" w:cs="Tw Cen MT"/>
          <w:b/>
          <w:bCs/>
          <w:color w:val="000000"/>
        </w:rPr>
        <w:tab/>
        <w:t xml:space="preserve">Panel discussion and evaluation of each application </w:t>
      </w:r>
    </w:p>
    <w:p w14:paraId="125D74F8"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Each grant application will be discussed among panel members at the subgrants panel meeting. Each panel member will have the opportunity to share thoughts, and written comments on the applications. The application’s strengths and weaknesses will be discussed relative to the subgrant guidelines and the following criteria:</w:t>
      </w:r>
    </w:p>
    <w:p w14:paraId="37168E3C"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Artistic quality of proposed project or programs</w:t>
      </w:r>
    </w:p>
    <w:p w14:paraId="20CE45AF"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Community impact of project or programs</w:t>
      </w:r>
    </w:p>
    <w:p w14:paraId="40DD1043"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 xml:space="preserve">Ability to plan and implement project </w:t>
      </w:r>
    </w:p>
    <w:p w14:paraId="742B6BE1"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76" w:lineRule="auto"/>
        <w:jc w:val="both"/>
        <w:textAlignment w:val="center"/>
        <w:rPr>
          <w:rFonts w:ascii="Calibri" w:hAnsi="Calibri" w:cs="Tw Cen MT"/>
          <w:color w:val="000000"/>
        </w:rPr>
      </w:pPr>
      <w:r w:rsidRPr="004A286B">
        <w:rPr>
          <w:rFonts w:ascii="Calibri" w:hAnsi="Calibri" w:cs="Tw Cen MT"/>
          <w:color w:val="000000"/>
        </w:rPr>
        <w:tab/>
        <w:t>•</w:t>
      </w:r>
      <w:r w:rsidRPr="004A286B">
        <w:rPr>
          <w:rFonts w:ascii="Calibri" w:hAnsi="Calibri" w:cs="Tw Cen MT"/>
          <w:color w:val="000000"/>
        </w:rPr>
        <w:tab/>
        <w:t>Stability and fiscal responsibility of the organization</w:t>
      </w:r>
    </w:p>
    <w:p w14:paraId="76311BE5" w14:textId="06EAA819"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4437483D">
        <w:rPr>
          <w:rFonts w:ascii="Calibri" w:hAnsi="Calibri" w:cs="Tw Cen MT"/>
          <w:color w:val="000000" w:themeColor="text1"/>
        </w:rPr>
        <w:t xml:space="preserve">A representative of </w:t>
      </w:r>
      <w:r w:rsidRPr="4437483D">
        <w:rPr>
          <w:rFonts w:ascii="Calibri" w:hAnsi="Calibri" w:cs="Tw Cen MT"/>
          <w:color w:val="000000" w:themeColor="text1"/>
          <w:highlight w:val="lightGray"/>
        </w:rPr>
        <w:t>(</w:t>
      </w:r>
      <w:r w:rsidR="1391FE41" w:rsidRPr="4437483D">
        <w:rPr>
          <w:rFonts w:ascii="Calibri" w:hAnsi="Calibri" w:cs="Tw Cen MT"/>
          <w:color w:val="000000" w:themeColor="text1"/>
          <w:highlight w:val="lightGray"/>
        </w:rPr>
        <w:t>Grassroots partner</w:t>
      </w:r>
      <w:r w:rsidRPr="4437483D">
        <w:rPr>
          <w:rFonts w:ascii="Calibri" w:hAnsi="Calibri" w:cs="Tw Cen MT"/>
          <w:color w:val="000000" w:themeColor="text1"/>
          <w:highlight w:val="lightGray"/>
        </w:rPr>
        <w:t xml:space="preserve">) </w:t>
      </w:r>
      <w:r w:rsidRPr="4437483D">
        <w:rPr>
          <w:rFonts w:ascii="Calibri" w:hAnsi="Calibri" w:cs="Tw Cen MT"/>
          <w:color w:val="000000" w:themeColor="text1"/>
        </w:rPr>
        <w:t xml:space="preserve">will record the comments of the subgrants panel, and those comments and concerns may be shared with the applicants following the grant decisions. </w:t>
      </w:r>
    </w:p>
    <w:p w14:paraId="60FA4149"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004A286B">
        <w:rPr>
          <w:rFonts w:ascii="Calibri" w:hAnsi="Calibri" w:cs="Tw Cen MT"/>
          <w:b/>
          <w:bCs/>
          <w:color w:val="000000"/>
        </w:rPr>
        <w:t>Step 4:</w:t>
      </w:r>
      <w:r w:rsidRPr="004A286B">
        <w:rPr>
          <w:rFonts w:ascii="Calibri" w:hAnsi="Calibri" w:cs="Tw Cen MT"/>
          <w:b/>
          <w:bCs/>
          <w:color w:val="000000"/>
        </w:rPr>
        <w:tab/>
      </w:r>
      <w:r w:rsidRPr="004A286B">
        <w:rPr>
          <w:rFonts w:ascii="Calibri" w:hAnsi="Calibri" w:cs="Tw Cen MT"/>
          <w:b/>
          <w:bCs/>
          <w:color w:val="000000"/>
        </w:rPr>
        <w:tab/>
        <w:t xml:space="preserve">Ranking the </w:t>
      </w:r>
      <w:proofErr w:type="gramStart"/>
      <w:r w:rsidRPr="004A286B">
        <w:rPr>
          <w:rFonts w:ascii="Calibri" w:hAnsi="Calibri" w:cs="Tw Cen MT"/>
          <w:b/>
          <w:bCs/>
          <w:color w:val="000000"/>
        </w:rPr>
        <w:t>applications</w:t>
      </w:r>
      <w:proofErr w:type="gramEnd"/>
    </w:p>
    <w:p w14:paraId="0E5992C2"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both"/>
        <w:textAlignment w:val="center"/>
        <w:rPr>
          <w:rFonts w:ascii="Calibri" w:hAnsi="Calibri" w:cs="Tw Cen MT"/>
          <w:color w:val="000000"/>
        </w:rPr>
      </w:pPr>
      <w:r w:rsidRPr="004A286B">
        <w:rPr>
          <w:rFonts w:ascii="Calibri" w:hAnsi="Calibri" w:cs="Tw Cen MT"/>
          <w:color w:val="000000"/>
        </w:rPr>
        <w:t>The ranking process utilizes a scale of 1–5. A score of 3.0 indicates a fundable application. Your ranking should reflect how well the application addresses the review criteria, as well as the overall quality of the application. Remember that this is a competitive process, and applications should be scored accordingly. The 1–5 point scale is roughly equivalent to the following:</w:t>
      </w:r>
    </w:p>
    <w:p w14:paraId="769F4278" w14:textId="77777777" w:rsidR="00A940D3" w:rsidRPr="004A286B" w:rsidRDefault="00A940D3" w:rsidP="00F25AF1">
      <w:pPr>
        <w:tabs>
          <w:tab w:val="left" w:pos="540"/>
          <w:tab w:val="left" w:pos="960"/>
          <w:tab w:val="left" w:pos="2520"/>
          <w:tab w:val="left" w:pos="3291"/>
          <w:tab w:val="left" w:pos="4920"/>
          <w:tab w:val="left" w:pos="5220"/>
        </w:tabs>
        <w:suppressAutoHyphens/>
        <w:autoSpaceDE w:val="0"/>
        <w:autoSpaceDN w:val="0"/>
        <w:adjustRightInd w:val="0"/>
        <w:spacing w:before="240" w:line="276" w:lineRule="auto"/>
        <w:ind w:left="360"/>
        <w:textAlignment w:val="center"/>
        <w:rPr>
          <w:rFonts w:ascii="Calibri" w:hAnsi="Calibri" w:cs="Tw Cen MT"/>
          <w:color w:val="000000"/>
        </w:rPr>
      </w:pPr>
      <w:r w:rsidRPr="004A286B">
        <w:rPr>
          <w:rFonts w:ascii="Calibri" w:hAnsi="Calibri" w:cs="Tw Cen MT"/>
          <w:color w:val="000000"/>
        </w:rPr>
        <w:tab/>
        <w:t>5</w:t>
      </w:r>
      <w:r w:rsidRPr="004A286B">
        <w:rPr>
          <w:rFonts w:ascii="Calibri" w:hAnsi="Calibri" w:cs="Tw Cen MT"/>
          <w:color w:val="000000"/>
        </w:rPr>
        <w:tab/>
        <w:t>Outstanding</w:t>
      </w:r>
    </w:p>
    <w:p w14:paraId="29572BB9" w14:textId="77777777" w:rsidR="00A940D3" w:rsidRPr="004A286B" w:rsidRDefault="00A940D3" w:rsidP="00F25AF1">
      <w:pPr>
        <w:tabs>
          <w:tab w:val="left" w:pos="540"/>
          <w:tab w:val="left" w:pos="960"/>
          <w:tab w:val="left" w:pos="25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ab/>
        <w:t>4</w:t>
      </w:r>
      <w:r w:rsidRPr="004A286B">
        <w:rPr>
          <w:rFonts w:ascii="Calibri" w:hAnsi="Calibri" w:cs="Tw Cen MT"/>
          <w:color w:val="000000"/>
        </w:rPr>
        <w:tab/>
        <w:t>Very Good</w:t>
      </w:r>
    </w:p>
    <w:p w14:paraId="66DA699B" w14:textId="77777777" w:rsidR="00A940D3" w:rsidRPr="004A286B" w:rsidRDefault="00A940D3" w:rsidP="00F25AF1">
      <w:pPr>
        <w:tabs>
          <w:tab w:val="left" w:pos="540"/>
          <w:tab w:val="left" w:pos="960"/>
          <w:tab w:val="left" w:pos="25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ab/>
        <w:t>3</w:t>
      </w:r>
      <w:r w:rsidRPr="004A286B">
        <w:rPr>
          <w:rFonts w:ascii="Calibri" w:hAnsi="Calibri" w:cs="Tw Cen MT"/>
          <w:color w:val="000000"/>
        </w:rPr>
        <w:tab/>
        <w:t>Good</w:t>
      </w:r>
    </w:p>
    <w:p w14:paraId="13951313" w14:textId="77777777" w:rsidR="00A940D3" w:rsidRPr="004A286B" w:rsidRDefault="00A940D3" w:rsidP="00F25AF1">
      <w:pPr>
        <w:tabs>
          <w:tab w:val="left" w:pos="540"/>
          <w:tab w:val="left" w:pos="960"/>
          <w:tab w:val="left" w:pos="25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ab/>
        <w:t>2</w:t>
      </w:r>
      <w:r w:rsidRPr="004A286B">
        <w:rPr>
          <w:rFonts w:ascii="Calibri" w:hAnsi="Calibri" w:cs="Tw Cen MT"/>
          <w:color w:val="000000"/>
        </w:rPr>
        <w:tab/>
        <w:t>Fair</w:t>
      </w:r>
    </w:p>
    <w:p w14:paraId="3B419AF0" w14:textId="77777777" w:rsidR="00A940D3" w:rsidRPr="004A286B" w:rsidRDefault="00A940D3" w:rsidP="00F25AF1">
      <w:pPr>
        <w:tabs>
          <w:tab w:val="left" w:pos="540"/>
          <w:tab w:val="left" w:pos="960"/>
          <w:tab w:val="left" w:pos="2520"/>
          <w:tab w:val="left" w:pos="3291"/>
          <w:tab w:val="left" w:pos="4920"/>
          <w:tab w:val="left" w:pos="5220"/>
        </w:tabs>
        <w:suppressAutoHyphens/>
        <w:autoSpaceDE w:val="0"/>
        <w:autoSpaceDN w:val="0"/>
        <w:adjustRightInd w:val="0"/>
        <w:spacing w:line="276" w:lineRule="auto"/>
        <w:ind w:left="360"/>
        <w:textAlignment w:val="center"/>
        <w:rPr>
          <w:rFonts w:ascii="Calibri" w:hAnsi="Calibri" w:cs="Tw Cen MT"/>
          <w:color w:val="000000"/>
        </w:rPr>
      </w:pPr>
      <w:r w:rsidRPr="004A286B">
        <w:rPr>
          <w:rFonts w:ascii="Calibri" w:hAnsi="Calibri" w:cs="Tw Cen MT"/>
          <w:color w:val="000000"/>
        </w:rPr>
        <w:tab/>
        <w:t>1</w:t>
      </w:r>
      <w:r w:rsidRPr="004A286B">
        <w:rPr>
          <w:rFonts w:ascii="Calibri" w:hAnsi="Calibri" w:cs="Tw Cen MT"/>
          <w:color w:val="000000"/>
        </w:rPr>
        <w:tab/>
        <w:t>Poor</w:t>
      </w:r>
    </w:p>
    <w:p w14:paraId="5A39BBE3" w14:textId="04D4F6AF" w:rsidR="00A940D3" w:rsidRDefault="00A940D3" w:rsidP="0BADFA0D">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0BADFA0D">
        <w:rPr>
          <w:rFonts w:ascii="Calibri" w:hAnsi="Calibri" w:cs="Tw Cen MT"/>
          <w:color w:val="000000" w:themeColor="text1"/>
        </w:rPr>
        <w:t xml:space="preserve">Following panel’s discussion of a grant application, panel members will be asked to rank each of the applications, assigning a score of 1–5 to the evaluation criteria. Applications that receive an overall score of 2.9 or less are not fundable. </w:t>
      </w:r>
    </w:p>
    <w:p w14:paraId="324CFA2B"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b/>
          <w:bCs/>
          <w:color w:val="000000"/>
        </w:rPr>
      </w:pPr>
      <w:r w:rsidRPr="004A286B">
        <w:rPr>
          <w:rFonts w:ascii="Calibri" w:hAnsi="Calibri" w:cs="Tw Cen MT"/>
          <w:b/>
          <w:bCs/>
          <w:color w:val="000000"/>
        </w:rPr>
        <w:t>Step 5:</w:t>
      </w:r>
      <w:r w:rsidRPr="004A286B">
        <w:rPr>
          <w:rFonts w:ascii="Calibri" w:hAnsi="Calibri" w:cs="Tw Cen MT"/>
          <w:b/>
          <w:bCs/>
          <w:color w:val="000000"/>
        </w:rPr>
        <w:tab/>
      </w:r>
      <w:r w:rsidRPr="004A286B">
        <w:rPr>
          <w:rFonts w:ascii="Calibri" w:hAnsi="Calibri" w:cs="Tw Cen MT"/>
          <w:b/>
          <w:bCs/>
          <w:color w:val="000000"/>
        </w:rPr>
        <w:tab/>
        <w:t xml:space="preserve">Recommending funding </w:t>
      </w:r>
      <w:proofErr w:type="gramStart"/>
      <w:r w:rsidRPr="004A286B">
        <w:rPr>
          <w:rFonts w:ascii="Calibri" w:hAnsi="Calibri" w:cs="Tw Cen MT"/>
          <w:b/>
          <w:bCs/>
          <w:color w:val="000000"/>
        </w:rPr>
        <w:t>levels</w:t>
      </w:r>
      <w:proofErr w:type="gramEnd"/>
      <w:r w:rsidRPr="004A286B">
        <w:rPr>
          <w:rFonts w:ascii="Calibri" w:hAnsi="Calibri" w:cs="Tw Cen MT"/>
          <w:b/>
          <w:bCs/>
          <w:color w:val="000000"/>
        </w:rPr>
        <w:t xml:space="preserve"> </w:t>
      </w:r>
    </w:p>
    <w:p w14:paraId="1759EFE7" w14:textId="05D7C89A" w:rsidR="00A940D3" w:rsidRPr="007532A8" w:rsidRDefault="00A940D3" w:rsidP="4437483D">
      <w:pPr>
        <w:tabs>
          <w:tab w:val="left" w:pos="260"/>
          <w:tab w:val="left" w:pos="400"/>
          <w:tab w:val="left" w:pos="740"/>
          <w:tab w:val="left" w:pos="1080"/>
          <w:tab w:val="left" w:pos="1440"/>
          <w:tab w:val="left" w:pos="2520"/>
          <w:tab w:val="left" w:pos="3291"/>
          <w:tab w:val="left" w:pos="4920"/>
          <w:tab w:val="left" w:pos="5220"/>
        </w:tabs>
        <w:spacing w:line="276" w:lineRule="auto"/>
        <w:jc w:val="both"/>
        <w:rPr>
          <w:rFonts w:ascii="Calibri" w:hAnsi="Calibri" w:cs="Tw Cen MT"/>
          <w:color w:val="000000" w:themeColor="text1"/>
        </w:rPr>
      </w:pPr>
      <w:r w:rsidRPr="4437483D">
        <w:rPr>
          <w:rFonts w:ascii="Calibri" w:hAnsi="Calibri" w:cs="Tw Cen MT"/>
          <w:color w:val="000000" w:themeColor="text1"/>
        </w:rPr>
        <w:t>Following the ranking of each application, the grants panel will then assign funding to each of the applications. In general, applications with the highest rankings receive the highest funding, and those with lesser scores receive less funding.</w:t>
      </w:r>
      <w:r w:rsidR="401A0E0E" w:rsidRPr="4437483D">
        <w:rPr>
          <w:rFonts w:ascii="Calibri" w:hAnsi="Calibri" w:cs="Tw Cen MT"/>
          <w:color w:val="000000" w:themeColor="text1"/>
        </w:rPr>
        <w:t xml:space="preserve"> </w:t>
      </w:r>
      <w:r w:rsidRPr="4437483D">
        <w:rPr>
          <w:rFonts w:ascii="Calibri" w:hAnsi="Calibri" w:cs="Tw Cen MT"/>
          <w:color w:val="000000" w:themeColor="text1"/>
        </w:rPr>
        <w:t>The</w:t>
      </w:r>
      <w:r w:rsidR="1E60278A" w:rsidRPr="4437483D">
        <w:rPr>
          <w:rFonts w:ascii="Calibri" w:hAnsi="Calibri" w:cs="Tw Cen MT"/>
          <w:color w:val="000000" w:themeColor="text1"/>
        </w:rPr>
        <w:t xml:space="preserve"> </w:t>
      </w:r>
      <w:proofErr w:type="spellStart"/>
      <w:r w:rsidRPr="4437483D">
        <w:rPr>
          <w:rFonts w:ascii="Calibri" w:hAnsi="Calibri" w:cs="Tw Cen MT"/>
          <w:color w:val="000000" w:themeColor="text1"/>
        </w:rPr>
        <w:t>subgranting</w:t>
      </w:r>
      <w:proofErr w:type="spellEnd"/>
      <w:r w:rsidRPr="4437483D">
        <w:rPr>
          <w:rFonts w:ascii="Calibri" w:hAnsi="Calibri" w:cs="Tw Cen MT"/>
          <w:color w:val="000000" w:themeColor="text1"/>
        </w:rPr>
        <w:t xml:space="preserve"> panel’s funding recommendation will be presented to the </w:t>
      </w:r>
      <w:r w:rsidRPr="4437483D">
        <w:rPr>
          <w:rFonts w:ascii="Calibri" w:hAnsi="Calibri" w:cs="Tw Cen MT"/>
          <w:color w:val="000000" w:themeColor="text1"/>
          <w:highlight w:val="lightGray"/>
        </w:rPr>
        <w:t>(</w:t>
      </w:r>
      <w:r w:rsidR="5D62009E" w:rsidRPr="4437483D">
        <w:rPr>
          <w:rFonts w:ascii="Calibri" w:hAnsi="Calibri" w:cs="Tw Cen MT"/>
          <w:color w:val="000000" w:themeColor="text1"/>
          <w:highlight w:val="lightGray"/>
        </w:rPr>
        <w:t>Grassroots partner</w:t>
      </w:r>
      <w:r w:rsidRPr="4437483D">
        <w:rPr>
          <w:rFonts w:ascii="Calibri" w:hAnsi="Calibri" w:cs="Tw Cen MT"/>
          <w:color w:val="000000" w:themeColor="text1"/>
          <w:highlight w:val="lightGray"/>
        </w:rPr>
        <w:t xml:space="preserve">) </w:t>
      </w:r>
      <w:r w:rsidRPr="4437483D">
        <w:rPr>
          <w:rFonts w:ascii="Calibri" w:hAnsi="Calibri" w:cs="Tw Cen MT"/>
          <w:color w:val="000000" w:themeColor="text1"/>
        </w:rPr>
        <w:t xml:space="preserve">board of directors which will vote on the panel’s recommendations. </w:t>
      </w:r>
    </w:p>
    <w:p w14:paraId="4ECAE0B7" w14:textId="1FA16D4F" w:rsidR="00A940D3" w:rsidRPr="007532A8" w:rsidRDefault="00A940D3" w:rsidP="4437483D">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center"/>
        <w:textAlignment w:val="center"/>
        <w:rPr>
          <w:rFonts w:ascii="Calibri" w:hAnsi="Calibri" w:cs="Rotis Sans Serif"/>
          <w:b/>
          <w:bCs/>
          <w:color w:val="000000"/>
        </w:rPr>
      </w:pPr>
      <w:r w:rsidRPr="4437483D">
        <w:rPr>
          <w:rFonts w:ascii="Calibri" w:hAnsi="Calibri" w:cs="Rotis Sans Serif"/>
          <w:b/>
          <w:bCs/>
          <w:color w:val="000000" w:themeColor="text1"/>
        </w:rPr>
        <w:lastRenderedPageBreak/>
        <w:t>RESPONSIBILITIES OF SUBGRANT PANEL MEMBERS</w:t>
      </w:r>
    </w:p>
    <w:p w14:paraId="14E3D883" w14:textId="28587BB9" w:rsidR="00A940D3" w:rsidRPr="007532A8" w:rsidRDefault="00A940D3" w:rsidP="4437483D">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2"/>
          <w:szCs w:val="22"/>
        </w:rPr>
      </w:pPr>
      <w:r w:rsidRPr="4437483D">
        <w:rPr>
          <w:rFonts w:ascii="Calibri" w:hAnsi="Calibri" w:cs="Tw Cen MT"/>
          <w:color w:val="000000" w:themeColor="text1"/>
          <w:sz w:val="22"/>
          <w:szCs w:val="22"/>
          <w:highlight w:val="lightGray"/>
        </w:rPr>
        <w:t>(</w:t>
      </w:r>
      <w:r w:rsidR="4C989A79" w:rsidRPr="4437483D">
        <w:rPr>
          <w:rFonts w:ascii="Calibri" w:hAnsi="Calibri" w:cs="Tw Cen MT"/>
          <w:color w:val="000000" w:themeColor="text1"/>
          <w:sz w:val="22"/>
          <w:szCs w:val="22"/>
          <w:highlight w:val="lightGray"/>
        </w:rPr>
        <w:t>Grassroots partner</w:t>
      </w:r>
      <w:r w:rsidRPr="4437483D">
        <w:rPr>
          <w:rFonts w:ascii="Calibri" w:hAnsi="Calibri" w:cs="Tw Cen MT"/>
          <w:color w:val="000000" w:themeColor="text1"/>
          <w:sz w:val="22"/>
          <w:szCs w:val="22"/>
          <w:highlight w:val="lightGray"/>
        </w:rPr>
        <w:t xml:space="preserve">) </w:t>
      </w:r>
      <w:r w:rsidRPr="4437483D">
        <w:rPr>
          <w:rFonts w:ascii="Calibri" w:hAnsi="Calibri" w:cs="Tw Cen MT"/>
          <w:color w:val="000000" w:themeColor="text1"/>
          <w:sz w:val="22"/>
          <w:szCs w:val="22"/>
        </w:rPr>
        <w:t>uses advisory panels to review applications and award N. C. Arts Council Grassroots Arts funds to arts organization in our county. Responsibilities of grants panel members include:</w:t>
      </w:r>
    </w:p>
    <w:p w14:paraId="295710B4" w14:textId="77777777" w:rsidR="00A940D3" w:rsidRPr="007532A8" w:rsidRDefault="00A940D3" w:rsidP="00A940D3">
      <w:pPr>
        <w:pStyle w:val="ListParagraph"/>
        <w:numPr>
          <w:ilvl w:val="0"/>
          <w:numId w:val="1"/>
        </w:numPr>
        <w:tabs>
          <w:tab w:val="left" w:pos="630"/>
          <w:tab w:val="left" w:pos="90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 xml:space="preserve">Invest time and energy in the subgrant review </w:t>
      </w:r>
      <w:proofErr w:type="gramStart"/>
      <w:r w:rsidRPr="007532A8">
        <w:rPr>
          <w:rFonts w:ascii="Calibri" w:hAnsi="Calibri" w:cs="Tw Cen MT"/>
          <w:color w:val="000000"/>
          <w:sz w:val="22"/>
        </w:rPr>
        <w:t>process</w:t>
      </w:r>
      <w:proofErr w:type="gramEnd"/>
    </w:p>
    <w:p w14:paraId="68DA46C5" w14:textId="77777777" w:rsidR="00A940D3" w:rsidRPr="007532A8" w:rsidRDefault="00A940D3" w:rsidP="00A940D3">
      <w:pPr>
        <w:pStyle w:val="ListParagraph"/>
        <w:numPr>
          <w:ilvl w:val="0"/>
          <w:numId w:val="1"/>
        </w:numPr>
        <w:tabs>
          <w:tab w:val="left" w:pos="630"/>
          <w:tab w:val="left" w:pos="90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 xml:space="preserve">Read and review all applications before attending the panel </w:t>
      </w:r>
      <w:proofErr w:type="gramStart"/>
      <w:r w:rsidRPr="007532A8">
        <w:rPr>
          <w:rFonts w:ascii="Calibri" w:hAnsi="Calibri" w:cs="Tw Cen MT"/>
          <w:color w:val="000000"/>
          <w:sz w:val="22"/>
        </w:rPr>
        <w:t>meeting</w:t>
      </w:r>
      <w:proofErr w:type="gramEnd"/>
    </w:p>
    <w:p w14:paraId="1B454524" w14:textId="77777777" w:rsidR="00A940D3" w:rsidRPr="007532A8" w:rsidRDefault="00A940D3" w:rsidP="00A940D3">
      <w:pPr>
        <w:pStyle w:val="ListParagraph"/>
        <w:numPr>
          <w:ilvl w:val="0"/>
          <w:numId w:val="1"/>
        </w:numPr>
        <w:tabs>
          <w:tab w:val="left" w:pos="630"/>
          <w:tab w:val="left" w:pos="90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 xml:space="preserve">Maintain the confidentiality of the </w:t>
      </w:r>
      <w:proofErr w:type="gramStart"/>
      <w:r w:rsidRPr="007532A8">
        <w:rPr>
          <w:rFonts w:ascii="Calibri" w:hAnsi="Calibri" w:cs="Tw Cen MT"/>
          <w:color w:val="000000"/>
          <w:sz w:val="22"/>
        </w:rPr>
        <w:t>process</w:t>
      </w:r>
      <w:proofErr w:type="gramEnd"/>
    </w:p>
    <w:p w14:paraId="2A142544" w14:textId="77777777" w:rsidR="00A940D3" w:rsidRPr="007532A8" w:rsidRDefault="00A940D3" w:rsidP="00A940D3">
      <w:pPr>
        <w:pStyle w:val="ListParagraph"/>
        <w:numPr>
          <w:ilvl w:val="0"/>
          <w:numId w:val="1"/>
        </w:numPr>
        <w:tabs>
          <w:tab w:val="left" w:pos="630"/>
          <w:tab w:val="left" w:pos="90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 xml:space="preserve">Make objective funding recommendations based on funding policies, grant guidelines and application evaluation </w:t>
      </w:r>
      <w:proofErr w:type="gramStart"/>
      <w:r w:rsidRPr="007532A8">
        <w:rPr>
          <w:rFonts w:ascii="Calibri" w:hAnsi="Calibri" w:cs="Tw Cen MT"/>
          <w:color w:val="000000"/>
          <w:sz w:val="22"/>
        </w:rPr>
        <w:t>criteria</w:t>
      </w:r>
      <w:proofErr w:type="gramEnd"/>
    </w:p>
    <w:p w14:paraId="7CE27E62" w14:textId="77777777" w:rsidR="00A940D3" w:rsidRPr="007532A8" w:rsidRDefault="00A940D3" w:rsidP="00A940D3">
      <w:pPr>
        <w:pStyle w:val="ListParagraph"/>
        <w:numPr>
          <w:ilvl w:val="0"/>
          <w:numId w:val="1"/>
        </w:numPr>
        <w:tabs>
          <w:tab w:val="left" w:pos="630"/>
          <w:tab w:val="left" w:pos="90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 xml:space="preserve">Make decisions that are not self-serving and are in the best interest of the people of the </w:t>
      </w:r>
      <w:proofErr w:type="gramStart"/>
      <w:r w:rsidRPr="007532A8">
        <w:rPr>
          <w:rFonts w:ascii="Calibri" w:hAnsi="Calibri" w:cs="Tw Cen MT"/>
          <w:color w:val="000000"/>
          <w:sz w:val="22"/>
        </w:rPr>
        <w:t>community</w:t>
      </w:r>
      <w:proofErr w:type="gramEnd"/>
    </w:p>
    <w:p w14:paraId="748C753F"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2"/>
        </w:rPr>
      </w:pPr>
      <w:r w:rsidRPr="007532A8">
        <w:rPr>
          <w:rFonts w:ascii="Calibri" w:hAnsi="Calibri" w:cs="Tw Cen MT"/>
          <w:color w:val="000000"/>
          <w:sz w:val="22"/>
        </w:rPr>
        <w:t>Through the panel review process each application receives a responsible and thoughtful evaluation. To ensure that the panels’ work is conducted in a fair and equitable manner, the following procedures and policies will be followed:</w:t>
      </w:r>
    </w:p>
    <w:p w14:paraId="5D5C53F4"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2"/>
        </w:rPr>
      </w:pPr>
      <w:r w:rsidRPr="007532A8">
        <w:rPr>
          <w:rFonts w:ascii="Calibri" w:hAnsi="Calibri" w:cs="Tw Cen MT"/>
          <w:color w:val="000000"/>
          <w:sz w:val="22"/>
        </w:rPr>
        <w:t>1. Panelists will evaluate all applications with professional objectivity, setting aside loyalty or allegiance to a particular type of artist, artistic style or movement or other special interest.</w:t>
      </w:r>
    </w:p>
    <w:p w14:paraId="31083162" w14:textId="0FE08679" w:rsidR="00A940D3" w:rsidRPr="007532A8" w:rsidRDefault="00A940D3" w:rsidP="4437483D">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2"/>
          <w:szCs w:val="22"/>
        </w:rPr>
      </w:pPr>
      <w:r w:rsidRPr="4437483D">
        <w:rPr>
          <w:rFonts w:ascii="Calibri" w:hAnsi="Calibri" w:cs="Tw Cen MT"/>
          <w:color w:val="000000" w:themeColor="text1"/>
          <w:sz w:val="22"/>
          <w:szCs w:val="22"/>
        </w:rPr>
        <w:t xml:space="preserve">2. Board and panel members or their immediate families may submit applications to the </w:t>
      </w:r>
      <w:r w:rsidRPr="4437483D">
        <w:rPr>
          <w:rFonts w:ascii="Calibri" w:hAnsi="Calibri" w:cs="Tw Cen MT"/>
          <w:color w:val="000000" w:themeColor="text1"/>
          <w:sz w:val="22"/>
          <w:szCs w:val="22"/>
          <w:highlight w:val="lightGray"/>
        </w:rPr>
        <w:t>(</w:t>
      </w:r>
      <w:r w:rsidR="05DFBE70" w:rsidRPr="4437483D">
        <w:rPr>
          <w:rFonts w:ascii="Calibri" w:hAnsi="Calibri" w:cs="Tw Cen MT"/>
          <w:color w:val="000000" w:themeColor="text1"/>
          <w:sz w:val="22"/>
          <w:szCs w:val="22"/>
          <w:highlight w:val="lightGray"/>
        </w:rPr>
        <w:t>Grassroots partner</w:t>
      </w:r>
      <w:r w:rsidRPr="4437483D">
        <w:rPr>
          <w:rFonts w:ascii="Calibri" w:hAnsi="Calibri" w:cs="Tw Cen MT"/>
          <w:color w:val="000000" w:themeColor="text1"/>
          <w:sz w:val="22"/>
          <w:szCs w:val="22"/>
          <w:highlight w:val="lightGray"/>
        </w:rPr>
        <w:t xml:space="preserve">) </w:t>
      </w:r>
      <w:r w:rsidRPr="4437483D">
        <w:rPr>
          <w:rFonts w:ascii="Calibri" w:hAnsi="Calibri" w:cs="Tw Cen MT"/>
          <w:color w:val="000000" w:themeColor="text1"/>
          <w:sz w:val="22"/>
          <w:szCs w:val="22"/>
        </w:rPr>
        <w:t xml:space="preserve">on behalf of organizations with which they are affiliated. However, all negotiations and presentations to boards, </w:t>
      </w:r>
      <w:proofErr w:type="gramStart"/>
      <w:r w:rsidRPr="4437483D">
        <w:rPr>
          <w:rFonts w:ascii="Calibri" w:hAnsi="Calibri" w:cs="Tw Cen MT"/>
          <w:color w:val="000000" w:themeColor="text1"/>
          <w:sz w:val="22"/>
          <w:szCs w:val="22"/>
        </w:rPr>
        <w:t>panels</w:t>
      </w:r>
      <w:proofErr w:type="gramEnd"/>
      <w:r w:rsidRPr="4437483D">
        <w:rPr>
          <w:rFonts w:ascii="Calibri" w:hAnsi="Calibri" w:cs="Tw Cen MT"/>
          <w:color w:val="000000" w:themeColor="text1"/>
          <w:sz w:val="22"/>
          <w:szCs w:val="22"/>
        </w:rPr>
        <w:t xml:space="preserve"> and committees during meetings or on an individual basis outside of meetings in support of such applications must be carried on by personnel other than those serving on the subgrants panel.</w:t>
      </w:r>
    </w:p>
    <w:p w14:paraId="27BA2A41"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2"/>
        </w:rPr>
      </w:pPr>
      <w:r w:rsidRPr="007532A8">
        <w:rPr>
          <w:rFonts w:ascii="Calibri" w:hAnsi="Calibri" w:cs="Tw Cen MT"/>
          <w:color w:val="000000"/>
          <w:sz w:val="22"/>
        </w:rPr>
        <w:t>3. During the panel meetings, panelists must declare any personal or professional affiliation with any of the applicants. A panelist shall abstain from discussion and voting and shall leave the room under the following conditions:</w:t>
      </w:r>
    </w:p>
    <w:p w14:paraId="7E02419F" w14:textId="77777777" w:rsidR="00A940D3" w:rsidRPr="007532A8" w:rsidRDefault="00A940D3" w:rsidP="00A940D3">
      <w:pPr>
        <w:pStyle w:val="ListParagraph"/>
        <w:numPr>
          <w:ilvl w:val="0"/>
          <w:numId w:val="2"/>
        </w:numPr>
        <w:tabs>
          <w:tab w:val="left" w:pos="27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When applications are presented from organizations that employ them or their immediate family members; or</w:t>
      </w:r>
    </w:p>
    <w:p w14:paraId="05F866C8" w14:textId="77777777" w:rsidR="00A940D3" w:rsidRPr="007532A8" w:rsidRDefault="00A940D3" w:rsidP="00A940D3">
      <w:pPr>
        <w:pStyle w:val="ListParagraph"/>
        <w:numPr>
          <w:ilvl w:val="0"/>
          <w:numId w:val="2"/>
        </w:numPr>
        <w:tabs>
          <w:tab w:val="left" w:pos="27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When applications are presented from organizations with which they or their    immediate family are otherwise directly affiliated; or</w:t>
      </w:r>
    </w:p>
    <w:p w14:paraId="3C9A4C81" w14:textId="77777777" w:rsidR="00A940D3" w:rsidRPr="007532A8" w:rsidRDefault="00A940D3" w:rsidP="00A940D3">
      <w:pPr>
        <w:pStyle w:val="ListParagraph"/>
        <w:numPr>
          <w:ilvl w:val="0"/>
          <w:numId w:val="2"/>
        </w:numPr>
        <w:tabs>
          <w:tab w:val="left" w:pos="27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sz w:val="22"/>
        </w:rPr>
      </w:pPr>
      <w:r w:rsidRPr="007532A8">
        <w:rPr>
          <w:rFonts w:ascii="Calibri" w:hAnsi="Calibri" w:cs="Tw Cen MT"/>
          <w:color w:val="000000"/>
          <w:sz w:val="22"/>
        </w:rPr>
        <w:t>When applications are presented that are likely to affect them financially</w:t>
      </w:r>
    </w:p>
    <w:p w14:paraId="61CDCEAD"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sz w:val="22"/>
        </w:rPr>
      </w:pPr>
    </w:p>
    <w:p w14:paraId="12871114"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sz w:val="22"/>
        </w:rPr>
      </w:pPr>
      <w:r w:rsidRPr="007532A8">
        <w:rPr>
          <w:rFonts w:ascii="Calibri" w:hAnsi="Calibri" w:cs="Tw Cen MT"/>
          <w:color w:val="000000"/>
          <w:sz w:val="22"/>
        </w:rPr>
        <w:t>4. Prior knowledge of an applicant’s work is not considered a conflict of interest and, in fact, contributes positively to informed and responsible deliberations. However, while prior experience with an applicant’s work may be brought into the discussion of that artist, panelists should focus their primary evaluation on the work samples submitted to the panel.</w:t>
      </w:r>
    </w:p>
    <w:p w14:paraId="6BB9E253"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sz w:val="22"/>
        </w:rPr>
      </w:pPr>
    </w:p>
    <w:p w14:paraId="60999C87" w14:textId="77777777" w:rsidR="00A940D3" w:rsidRPr="007532A8"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sz w:val="22"/>
        </w:rPr>
      </w:pPr>
      <w:r w:rsidRPr="007532A8">
        <w:rPr>
          <w:rFonts w:ascii="Calibri" w:hAnsi="Calibri" w:cs="Tw Cen MT"/>
          <w:color w:val="000000"/>
          <w:sz w:val="22"/>
        </w:rPr>
        <w:t>5. Notwithstanding any of the four preceding instructions, panelists are urged to excuse themselves from discussing any application whenever they feel unable to do so in a fair and objective manner</w:t>
      </w:r>
    </w:p>
    <w:p w14:paraId="1ECD57F2"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Rotis Sans Serif"/>
          <w:b/>
          <w:bCs/>
          <w:color w:val="000000"/>
          <w:sz w:val="26"/>
          <w:szCs w:val="26"/>
        </w:rPr>
      </w:pPr>
      <w:r w:rsidRPr="004A286B">
        <w:rPr>
          <w:rFonts w:ascii="Calibri" w:hAnsi="Calibri" w:cs="Rotis Sans Serif"/>
          <w:b/>
          <w:bCs/>
          <w:color w:val="000000"/>
          <w:sz w:val="26"/>
          <w:szCs w:val="26"/>
        </w:rPr>
        <w:lastRenderedPageBreak/>
        <w:t>CONFLICT OF INTEREST POLICY</w:t>
      </w:r>
    </w:p>
    <w:p w14:paraId="52E56223"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rebuchet MS"/>
          <w:color w:val="000000"/>
          <w:sz w:val="22"/>
          <w:szCs w:val="22"/>
        </w:rPr>
      </w:pPr>
    </w:p>
    <w:p w14:paraId="07547A01"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rebuchet MS"/>
          <w:color w:val="000000"/>
          <w:sz w:val="22"/>
          <w:szCs w:val="22"/>
        </w:rPr>
      </w:pPr>
    </w:p>
    <w:p w14:paraId="53485870" w14:textId="42FDF633"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88" w:lineRule="auto"/>
        <w:jc w:val="both"/>
        <w:textAlignment w:val="center"/>
        <w:rPr>
          <w:rFonts w:ascii="Calibri" w:hAnsi="Calibri" w:cs="Tw Cen MT"/>
          <w:color w:val="000000"/>
        </w:rPr>
      </w:pPr>
      <w:r w:rsidRPr="4437483D">
        <w:rPr>
          <w:rFonts w:ascii="Calibri" w:hAnsi="Calibri" w:cs="Tw Cen MT"/>
          <w:color w:val="000000" w:themeColor="text1"/>
        </w:rPr>
        <w:t xml:space="preserve">The </w:t>
      </w:r>
      <w:r w:rsidRPr="4437483D">
        <w:rPr>
          <w:rFonts w:ascii="Calibri" w:hAnsi="Calibri" w:cs="Tw Cen MT"/>
          <w:color w:val="000000" w:themeColor="text1"/>
          <w:highlight w:val="lightGray"/>
        </w:rPr>
        <w:t>(</w:t>
      </w:r>
      <w:r w:rsidR="43317AEA" w:rsidRPr="4437483D">
        <w:rPr>
          <w:rFonts w:ascii="Calibri" w:hAnsi="Calibri" w:cs="Tw Cen MT"/>
          <w:color w:val="000000" w:themeColor="text1"/>
          <w:highlight w:val="lightGray"/>
        </w:rPr>
        <w:t>Grassroots partner)</w:t>
      </w:r>
      <w:r w:rsidRPr="4437483D">
        <w:rPr>
          <w:rFonts w:ascii="Calibri" w:hAnsi="Calibri" w:cs="Tw Cen MT"/>
          <w:color w:val="000000" w:themeColor="text1"/>
        </w:rPr>
        <w:t xml:space="preserve">’s Conflict of Interest Policy requires all board and panel members to file an annual statement listing organizations with which they are </w:t>
      </w:r>
      <w:r w:rsidR="69874C72" w:rsidRPr="4437483D">
        <w:rPr>
          <w:rFonts w:ascii="Calibri" w:hAnsi="Calibri" w:cs="Tw Cen MT"/>
          <w:color w:val="000000" w:themeColor="text1"/>
        </w:rPr>
        <w:t>affiliated,</w:t>
      </w:r>
      <w:r w:rsidRPr="4437483D">
        <w:rPr>
          <w:rFonts w:ascii="Calibri" w:hAnsi="Calibri" w:cs="Tw Cen MT"/>
          <w:color w:val="000000" w:themeColor="text1"/>
        </w:rPr>
        <w:t xml:space="preserve"> and which may apply for funding.</w:t>
      </w:r>
    </w:p>
    <w:p w14:paraId="28C5B5F2" w14:textId="62299509"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88" w:lineRule="auto"/>
        <w:jc w:val="both"/>
        <w:textAlignment w:val="center"/>
        <w:rPr>
          <w:rFonts w:ascii="Calibri" w:hAnsi="Calibri" w:cs="Tw Cen MT"/>
          <w:color w:val="000000"/>
        </w:rPr>
      </w:pPr>
      <w:r w:rsidRPr="4437483D">
        <w:rPr>
          <w:rFonts w:ascii="Calibri" w:hAnsi="Calibri" w:cs="Tw Cen MT"/>
          <w:color w:val="000000" w:themeColor="text1"/>
        </w:rPr>
        <w:t xml:space="preserve">Please complete this form and return it to the </w:t>
      </w:r>
      <w:r w:rsidRPr="4437483D">
        <w:rPr>
          <w:rFonts w:ascii="Calibri" w:hAnsi="Calibri" w:cs="Tw Cen MT"/>
          <w:color w:val="000000" w:themeColor="text1"/>
          <w:highlight w:val="lightGray"/>
        </w:rPr>
        <w:t>(</w:t>
      </w:r>
      <w:r w:rsidR="3D42953F" w:rsidRPr="4437483D">
        <w:rPr>
          <w:rFonts w:ascii="Calibri" w:hAnsi="Calibri" w:cs="Tw Cen MT"/>
          <w:color w:val="000000" w:themeColor="text1"/>
          <w:highlight w:val="lightGray"/>
        </w:rPr>
        <w:t>Grassroots partner</w:t>
      </w:r>
      <w:r w:rsidRPr="4437483D">
        <w:rPr>
          <w:rFonts w:ascii="Calibri" w:hAnsi="Calibri" w:cs="Tw Cen MT"/>
          <w:color w:val="000000" w:themeColor="text1"/>
          <w:highlight w:val="lightGray"/>
        </w:rPr>
        <w:t xml:space="preserve">) </w:t>
      </w:r>
      <w:r w:rsidRPr="4437483D">
        <w:rPr>
          <w:rFonts w:ascii="Calibri" w:hAnsi="Calibri" w:cs="Tw Cen MT"/>
          <w:color w:val="000000" w:themeColor="text1"/>
        </w:rPr>
        <w:t xml:space="preserve">at the panel meeting. </w:t>
      </w:r>
    </w:p>
    <w:p w14:paraId="66759330"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450" w:line="288" w:lineRule="auto"/>
        <w:jc w:val="center"/>
        <w:textAlignment w:val="center"/>
        <w:rPr>
          <w:rFonts w:ascii="Calibri" w:hAnsi="Calibri" w:cs="Tw Cen MT"/>
          <w:color w:val="000000"/>
        </w:rPr>
      </w:pPr>
      <w:r w:rsidRPr="004A286B">
        <w:rPr>
          <w:rFonts w:ascii="Calibri" w:hAnsi="Calibri" w:cs="Tw Cen MT"/>
          <w:color w:val="000000"/>
        </w:rPr>
        <w:t>* * * * *</w:t>
      </w:r>
    </w:p>
    <w:p w14:paraId="2A8A63D8"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450" w:line="288" w:lineRule="auto"/>
        <w:textAlignment w:val="center"/>
        <w:rPr>
          <w:rFonts w:ascii="Calibri" w:hAnsi="Calibri" w:cs="Tw Cen MT"/>
          <w:color w:val="000000"/>
        </w:rPr>
      </w:pPr>
      <w:r w:rsidRPr="004A286B">
        <w:rPr>
          <w:rFonts w:ascii="Calibri" w:hAnsi="Calibri" w:cs="Tw Cen MT"/>
          <w:color w:val="000000"/>
        </w:rPr>
        <w:t>I have a financial and/or policy-making interest in the following organizations:</w:t>
      </w:r>
    </w:p>
    <w:p w14:paraId="12C871CF"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40959"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88" w:lineRule="auto"/>
        <w:textAlignment w:val="center"/>
        <w:rPr>
          <w:rFonts w:ascii="Calibri" w:hAnsi="Calibri" w:cs="Tw Cen MT"/>
          <w:color w:val="000000"/>
        </w:rPr>
      </w:pPr>
      <w:r w:rsidRPr="004A286B">
        <w:rPr>
          <w:rFonts w:ascii="Calibri" w:hAnsi="Calibri" w:cs="Tw Cen MT"/>
          <w:color w:val="000000"/>
        </w:rPr>
        <w:t>Members of my immediate family have a financial and/or policy-making interest in the following organizations:</w:t>
      </w:r>
    </w:p>
    <w:p w14:paraId="21729AE4"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1. ____________________________________________________________________________</w:t>
      </w:r>
    </w:p>
    <w:p w14:paraId="5078C581"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2. ____________________________________________________________________________</w:t>
      </w:r>
    </w:p>
    <w:p w14:paraId="3FE605E4"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3. ____________________________________________________________________________</w:t>
      </w:r>
    </w:p>
    <w:p w14:paraId="7AEA1C3A"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4. ____________________________________________________________________________</w:t>
      </w:r>
    </w:p>
    <w:p w14:paraId="23197743"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80" w:line="288" w:lineRule="auto"/>
        <w:jc w:val="distribute"/>
        <w:textAlignment w:val="center"/>
        <w:rPr>
          <w:rFonts w:ascii="Calibri" w:hAnsi="Calibri" w:cs="Tw Cen MT"/>
          <w:color w:val="000000"/>
        </w:rPr>
      </w:pPr>
      <w:r w:rsidRPr="004A286B">
        <w:rPr>
          <w:rFonts w:ascii="Calibri" w:hAnsi="Calibri" w:cs="Tw Cen MT"/>
          <w:color w:val="000000"/>
        </w:rPr>
        <w:t>5. ____________________________________________________________________________</w:t>
      </w:r>
    </w:p>
    <w:p w14:paraId="5043CB0F"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270" w:line="288" w:lineRule="auto"/>
        <w:ind w:right="900"/>
        <w:textAlignment w:val="center"/>
        <w:rPr>
          <w:rFonts w:ascii="Calibri" w:hAnsi="Calibri" w:cs="Tw Cen MT"/>
          <w:color w:val="000000"/>
        </w:rPr>
      </w:pPr>
    </w:p>
    <w:p w14:paraId="3BD535DB"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270" w:line="288" w:lineRule="auto"/>
        <w:ind w:right="900"/>
        <w:textAlignment w:val="center"/>
        <w:rPr>
          <w:rFonts w:ascii="Calibri" w:hAnsi="Calibri" w:cs="Tw Cen MT"/>
          <w:color w:val="000000"/>
          <w:spacing w:val="-6"/>
        </w:rPr>
      </w:pPr>
      <w:r w:rsidRPr="004A286B">
        <w:rPr>
          <w:rFonts w:ascii="Calibri" w:hAnsi="Calibri" w:cs="Tw Cen MT"/>
          <w:color w:val="000000"/>
          <w:spacing w:val="-6"/>
        </w:rPr>
        <w:t>Signature ______________________________________________________________</w:t>
      </w:r>
    </w:p>
    <w:p w14:paraId="246AC820"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270" w:line="288" w:lineRule="auto"/>
        <w:ind w:right="900"/>
        <w:jc w:val="distribute"/>
        <w:textAlignment w:val="center"/>
        <w:rPr>
          <w:rFonts w:ascii="Calibri" w:hAnsi="Calibri" w:cs="Tw Cen MT"/>
          <w:color w:val="000000"/>
          <w:spacing w:val="-6"/>
        </w:rPr>
      </w:pPr>
      <w:r w:rsidRPr="004A286B">
        <w:rPr>
          <w:rFonts w:ascii="Calibri" w:hAnsi="Calibri" w:cs="Tw Cen MT"/>
          <w:color w:val="000000"/>
          <w:spacing w:val="-6"/>
        </w:rPr>
        <w:t>Printed Name ___________________________________________________________</w:t>
      </w:r>
    </w:p>
    <w:p w14:paraId="1669AA06"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270" w:line="288" w:lineRule="auto"/>
        <w:ind w:right="900"/>
        <w:jc w:val="distribute"/>
        <w:textAlignment w:val="center"/>
        <w:rPr>
          <w:rFonts w:ascii="Calibri" w:hAnsi="Calibri" w:cs="Tw Cen MT"/>
          <w:color w:val="000000"/>
        </w:rPr>
      </w:pPr>
      <w:r w:rsidRPr="004A286B">
        <w:rPr>
          <w:rFonts w:ascii="Calibri" w:hAnsi="Calibri" w:cs="Tw Cen MT"/>
          <w:color w:val="000000"/>
          <w:spacing w:val="-6"/>
        </w:rPr>
        <w:t>Date __________________________________________________________________</w:t>
      </w:r>
    </w:p>
    <w:p w14:paraId="07459315"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6537F28F"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rebuchet MS"/>
          <w:color w:val="000000"/>
          <w:sz w:val="22"/>
          <w:szCs w:val="22"/>
        </w:rPr>
      </w:pPr>
    </w:p>
    <w:p w14:paraId="03AB9F17"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rebuchet MS"/>
          <w:color w:val="000000"/>
          <w:sz w:val="22"/>
          <w:szCs w:val="22"/>
        </w:rPr>
      </w:pPr>
      <w:r w:rsidRPr="004A286B">
        <w:rPr>
          <w:rFonts w:ascii="Calibri" w:hAnsi="Calibri" w:cs="Rotis Sans Serif"/>
          <w:b/>
          <w:bCs/>
          <w:color w:val="000000"/>
          <w:sz w:val="26"/>
          <w:szCs w:val="26"/>
        </w:rPr>
        <w:br w:type="page"/>
      </w:r>
      <w:r w:rsidRPr="004A286B">
        <w:rPr>
          <w:rFonts w:ascii="Calibri" w:hAnsi="Calibri" w:cs="Rotis Sans Serif"/>
          <w:b/>
          <w:bCs/>
          <w:color w:val="000000"/>
          <w:sz w:val="26"/>
          <w:szCs w:val="26"/>
        </w:rPr>
        <w:lastRenderedPageBreak/>
        <w:t>SUBGRANT PANEL RATING SHEET</w:t>
      </w:r>
    </w:p>
    <w:p w14:paraId="6DFB9E20"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70DF9E56"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6635468E"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88" w:lineRule="auto"/>
        <w:jc w:val="both"/>
        <w:textAlignment w:val="center"/>
        <w:rPr>
          <w:rFonts w:ascii="Calibri" w:hAnsi="Calibri" w:cs="Tw Cen MT"/>
          <w:color w:val="000000"/>
        </w:rPr>
      </w:pPr>
      <w:r w:rsidRPr="004A286B">
        <w:rPr>
          <w:rFonts w:ascii="Calibri" w:hAnsi="Calibri" w:cs="Tw Cen MT"/>
          <w:color w:val="000000"/>
        </w:rPr>
        <w:t>The rating sheet is designed rank each proposal based on the evaluation criteria. Please rank each applicant on a scale of 1–5.</w:t>
      </w:r>
    </w:p>
    <w:p w14:paraId="44E871BC" w14:textId="77777777" w:rsidR="00A940D3" w:rsidRPr="004A286B" w:rsidRDefault="00A940D3" w:rsidP="00A940D3">
      <w:pPr>
        <w:tabs>
          <w:tab w:val="left" w:pos="480"/>
          <w:tab w:val="left" w:pos="740"/>
          <w:tab w:val="left" w:pos="5220"/>
          <w:tab w:val="left" w:pos="5520"/>
        </w:tabs>
        <w:suppressAutoHyphens/>
        <w:autoSpaceDE w:val="0"/>
        <w:autoSpaceDN w:val="0"/>
        <w:adjustRightInd w:val="0"/>
        <w:spacing w:before="144" w:line="288" w:lineRule="auto"/>
        <w:jc w:val="both"/>
        <w:textAlignment w:val="center"/>
        <w:rPr>
          <w:rFonts w:ascii="Calibri" w:hAnsi="Calibri" w:cs="Tw Cen MT"/>
          <w:color w:val="000000"/>
        </w:rPr>
      </w:pPr>
    </w:p>
    <w:p w14:paraId="10EEE6D0" w14:textId="77777777" w:rsidR="00A940D3" w:rsidRPr="004A286B" w:rsidRDefault="00A940D3" w:rsidP="00A940D3">
      <w:pPr>
        <w:tabs>
          <w:tab w:val="left" w:pos="420"/>
          <w:tab w:val="left" w:pos="2920"/>
          <w:tab w:val="left" w:pos="5360"/>
          <w:tab w:val="left" w:pos="7180"/>
          <w:tab w:val="left" w:pos="8760"/>
        </w:tabs>
        <w:suppressAutoHyphens/>
        <w:autoSpaceDE w:val="0"/>
        <w:autoSpaceDN w:val="0"/>
        <w:adjustRightInd w:val="0"/>
        <w:spacing w:before="144" w:line="288" w:lineRule="auto"/>
        <w:jc w:val="both"/>
        <w:textAlignment w:val="center"/>
        <w:rPr>
          <w:rFonts w:ascii="Calibri" w:hAnsi="Calibri" w:cs="Times"/>
          <w:color w:val="000000"/>
        </w:rPr>
      </w:pPr>
      <w:r w:rsidRPr="004A286B">
        <w:rPr>
          <w:rFonts w:ascii="Calibri" w:hAnsi="Calibri" w:cs="Tw Cen MT"/>
          <w:color w:val="000000"/>
        </w:rPr>
        <w:tab/>
        <w:t>5 – Outstanding    4 – Very Good     3 – Good     2 – Fair     1 – Poor</w:t>
      </w:r>
      <w:r w:rsidRPr="004A286B">
        <w:rPr>
          <w:rFonts w:ascii="Calibri" w:hAnsi="Calibri" w:cs="Tw Cen MT"/>
          <w:color w:val="000000"/>
        </w:rPr>
        <w:tab/>
      </w:r>
    </w:p>
    <w:p w14:paraId="144A5D23"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738610EB"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tbl>
      <w:tblPr>
        <w:tblpPr w:leftFromText="180" w:rightFromText="180" w:vertAnchor="text" w:horzAnchor="margin" w:tblpXSpec="center" w:tblpY="78"/>
        <w:tblW w:w="10075" w:type="dxa"/>
        <w:tblLayout w:type="fixed"/>
        <w:tblCellMar>
          <w:left w:w="0" w:type="dxa"/>
          <w:right w:w="0" w:type="dxa"/>
        </w:tblCellMar>
        <w:tblLook w:val="0000" w:firstRow="0" w:lastRow="0" w:firstColumn="0" w:lastColumn="0" w:noHBand="0" w:noVBand="0"/>
      </w:tblPr>
      <w:tblGrid>
        <w:gridCol w:w="2065"/>
        <w:gridCol w:w="1710"/>
        <w:gridCol w:w="1530"/>
        <w:gridCol w:w="1440"/>
        <w:gridCol w:w="1620"/>
        <w:gridCol w:w="1710"/>
      </w:tblGrid>
      <w:tr w:rsidR="00A940D3" w:rsidRPr="004A286B" w14:paraId="666DCFEA" w14:textId="77777777" w:rsidTr="00A940D3">
        <w:trPr>
          <w:trHeight w:val="205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805D2" w14:textId="77777777" w:rsidR="00A940D3" w:rsidRPr="00A940D3" w:rsidRDefault="00A940D3" w:rsidP="00A940D3">
            <w:pPr>
              <w:suppressAutoHyphens/>
              <w:autoSpaceDE w:val="0"/>
              <w:autoSpaceDN w:val="0"/>
              <w:adjustRightInd w:val="0"/>
              <w:spacing w:line="288" w:lineRule="auto"/>
              <w:textAlignment w:val="center"/>
              <w:rPr>
                <w:rFonts w:ascii="Calibri" w:hAnsi="Calibri" w:cs="Trebuchet MS"/>
                <w:b/>
                <w:color w:val="000000"/>
                <w:sz w:val="22"/>
                <w:szCs w:val="22"/>
              </w:rPr>
            </w:pPr>
          </w:p>
          <w:p w14:paraId="0DDE98B8"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rebuchet MS"/>
                <w:b/>
                <w:color w:val="000000"/>
              </w:rPr>
            </w:pPr>
            <w:r w:rsidRPr="00A940D3">
              <w:rPr>
                <w:rFonts w:ascii="Calibri" w:hAnsi="Calibri" w:cs="Trebuchet MS"/>
                <w:b/>
                <w:color w:val="000000"/>
                <w:sz w:val="22"/>
                <w:szCs w:val="22"/>
              </w:rPr>
              <w:t>Organization</w:t>
            </w:r>
            <w:r w:rsidRPr="00A940D3">
              <w:rPr>
                <w:rFonts w:ascii="Calibri" w:hAnsi="Calibri" w:cs="Trebuchet MS"/>
                <w:b/>
                <w:color w:val="000000"/>
                <w:sz w:val="22"/>
                <w:szCs w:val="22"/>
              </w:rPr>
              <w:br/>
              <w:t>Name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29E8" w14:textId="77777777" w:rsid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sz w:val="22"/>
                <w:szCs w:val="22"/>
              </w:rPr>
            </w:pPr>
          </w:p>
          <w:p w14:paraId="7E95B134"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b/>
                <w:color w:val="000000"/>
              </w:rPr>
            </w:pPr>
            <w:r w:rsidRPr="00A940D3">
              <w:rPr>
                <w:rFonts w:ascii="Calibri" w:hAnsi="Calibri" w:cs="Tw Cen MT"/>
                <w:b/>
                <w:color w:val="000000"/>
                <w:sz w:val="22"/>
                <w:szCs w:val="22"/>
              </w:rPr>
              <w:t>Artistic quality of proposed project or programs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4B86"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rPr>
            </w:pPr>
          </w:p>
          <w:p w14:paraId="7B27664F"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b/>
                <w:color w:val="000000"/>
              </w:rPr>
            </w:pPr>
            <w:r w:rsidRPr="00A940D3">
              <w:rPr>
                <w:rFonts w:ascii="Calibri" w:hAnsi="Calibri" w:cs="Tw Cen MT"/>
                <w:b/>
                <w:color w:val="000000"/>
                <w:sz w:val="22"/>
                <w:szCs w:val="22"/>
              </w:rPr>
              <w:t>Community impact of project or programs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F5F2"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rPr>
            </w:pPr>
          </w:p>
          <w:p w14:paraId="25F68710"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b/>
                <w:color w:val="000000"/>
              </w:rPr>
            </w:pPr>
            <w:r w:rsidRPr="00A940D3">
              <w:rPr>
                <w:rFonts w:ascii="Calibri" w:hAnsi="Calibri" w:cs="Tw Cen MT"/>
                <w:b/>
                <w:color w:val="000000"/>
                <w:sz w:val="22"/>
                <w:szCs w:val="22"/>
              </w:rPr>
              <w:t>Ability to plan and implement project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AD66"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rPr>
            </w:pPr>
          </w:p>
          <w:p w14:paraId="44072278"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rebuchet MS"/>
                <w:b/>
                <w:color w:val="000000"/>
              </w:rPr>
            </w:pPr>
            <w:r w:rsidRPr="00A940D3">
              <w:rPr>
                <w:rFonts w:ascii="Calibri" w:hAnsi="Calibri" w:cs="Tw Cen MT"/>
                <w:b/>
                <w:color w:val="000000"/>
                <w:sz w:val="22"/>
                <w:szCs w:val="22"/>
              </w:rPr>
              <w:t>Stability and fiscal responsibility of the organization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9076"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rPr>
            </w:pPr>
          </w:p>
          <w:p w14:paraId="42BD729E"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b/>
                <w:color w:val="000000"/>
              </w:rPr>
            </w:pPr>
            <w:r w:rsidRPr="00A940D3">
              <w:rPr>
                <w:rFonts w:ascii="Calibri" w:hAnsi="Calibri" w:cs="Tw Cen MT"/>
                <w:b/>
                <w:color w:val="000000"/>
                <w:sz w:val="22"/>
                <w:szCs w:val="22"/>
              </w:rPr>
              <w:t>Average</w:t>
            </w:r>
          </w:p>
          <w:p w14:paraId="5C10AC75"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b/>
                <w:color w:val="000000"/>
              </w:rPr>
            </w:pPr>
            <w:r w:rsidRPr="00A940D3">
              <w:rPr>
                <w:rFonts w:ascii="Calibri" w:hAnsi="Calibri" w:cs="Tw Cen MT"/>
                <w:b/>
                <w:color w:val="000000"/>
                <w:sz w:val="22"/>
                <w:szCs w:val="22"/>
              </w:rPr>
              <w:t>(Add the numbers in the previous 4 blocks and divide by 4)</w:t>
            </w:r>
          </w:p>
        </w:tc>
      </w:tr>
      <w:tr w:rsidR="00A940D3" w:rsidRPr="004A286B" w14:paraId="7178D888" w14:textId="77777777" w:rsidTr="00A940D3">
        <w:trPr>
          <w:trHeight w:val="97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961C6"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r w:rsidRPr="00A940D3">
              <w:rPr>
                <w:rFonts w:ascii="Calibri" w:hAnsi="Calibri" w:cs="Tw Cen MT"/>
                <w:i/>
                <w:color w:val="000000"/>
                <w:sz w:val="22"/>
                <w:szCs w:val="22"/>
              </w:rPr>
              <w:t>EXAMPLE:</w:t>
            </w:r>
            <w:r w:rsidRPr="00A940D3">
              <w:rPr>
                <w:rFonts w:ascii="Calibri" w:hAnsi="Calibri" w:cs="Tw Cen MT"/>
                <w:i/>
                <w:color w:val="000000"/>
                <w:sz w:val="22"/>
                <w:szCs w:val="22"/>
              </w:rPr>
              <w:br/>
              <w:t>Art Guild Show</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226A1"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p>
          <w:p w14:paraId="2598DEE6"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i/>
                <w:color w:val="000000"/>
              </w:rPr>
            </w:pPr>
            <w:r w:rsidRPr="00A940D3">
              <w:rPr>
                <w:rFonts w:ascii="Calibri" w:hAnsi="Calibri" w:cs="Tw Cen MT"/>
                <w:i/>
                <w:color w:val="000000"/>
                <w:sz w:val="22"/>
                <w:szCs w:val="22"/>
              </w:rPr>
              <w:t>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D93B2"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p>
          <w:p w14:paraId="5FCD5EC4"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i/>
                <w:color w:val="000000"/>
              </w:rPr>
            </w:pPr>
            <w:r w:rsidRPr="00A940D3">
              <w:rPr>
                <w:rFonts w:ascii="Calibri" w:hAnsi="Calibri" w:cs="Tw Cen MT"/>
                <w: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B5B7"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p>
          <w:p w14:paraId="0B778152"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i/>
                <w:color w:val="000000"/>
              </w:rPr>
            </w:pPr>
            <w:r w:rsidRPr="00A940D3">
              <w:rPr>
                <w:rFonts w:ascii="Calibri" w:hAnsi="Calibri" w:cs="Tw Cen MT"/>
                <w: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04FF1"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p>
          <w:p w14:paraId="7A036E3D"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i/>
                <w:color w:val="000000"/>
              </w:rPr>
            </w:pPr>
            <w:r w:rsidRPr="00A940D3">
              <w:rPr>
                <w:rFonts w:ascii="Calibri" w:hAnsi="Calibri" w:cs="Tw Cen MT"/>
                <w:i/>
                <w:color w:val="000000"/>
                <w:sz w:val="22"/>
                <w:szCs w:val="22"/>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0D7D"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cs="Tw Cen MT"/>
                <w:i/>
                <w:color w:val="000000"/>
              </w:rPr>
            </w:pPr>
          </w:p>
          <w:p w14:paraId="07AA744D" w14:textId="77777777" w:rsidR="00A940D3" w:rsidRPr="00A940D3" w:rsidRDefault="00A940D3" w:rsidP="00A940D3">
            <w:pPr>
              <w:suppressAutoHyphens/>
              <w:autoSpaceDE w:val="0"/>
              <w:autoSpaceDN w:val="0"/>
              <w:adjustRightInd w:val="0"/>
              <w:spacing w:line="288" w:lineRule="auto"/>
              <w:jc w:val="center"/>
              <w:textAlignment w:val="center"/>
              <w:rPr>
                <w:rFonts w:ascii="Calibri" w:hAnsi="Calibri"/>
                <w:i/>
                <w:color w:val="000000"/>
              </w:rPr>
            </w:pPr>
            <w:r w:rsidRPr="00A940D3">
              <w:rPr>
                <w:rFonts w:ascii="Calibri" w:hAnsi="Calibri" w:cs="Tw Cen MT"/>
                <w:i/>
                <w:color w:val="000000"/>
                <w:sz w:val="22"/>
                <w:szCs w:val="22"/>
              </w:rPr>
              <w:t>3.25</w:t>
            </w:r>
          </w:p>
        </w:tc>
      </w:tr>
      <w:tr w:rsidR="00A940D3" w:rsidRPr="004A286B" w14:paraId="6B62F1B3" w14:textId="77777777" w:rsidTr="00A940D3">
        <w:trPr>
          <w:trHeight w:val="1022"/>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C34E"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A4E5D" w14:textId="77777777" w:rsidR="00A940D3" w:rsidRPr="004A286B" w:rsidRDefault="00A940D3" w:rsidP="00780AF7">
            <w:pPr>
              <w:autoSpaceDE w:val="0"/>
              <w:autoSpaceDN w:val="0"/>
              <w:adjustRightInd w:val="0"/>
              <w:rPr>
                <w:rFonts w:ascii="Calibri" w:hAnsi="Calibri"/>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9836" w14:textId="77777777" w:rsidR="00A940D3" w:rsidRPr="004A286B" w:rsidRDefault="00A940D3" w:rsidP="00780AF7">
            <w:pPr>
              <w:autoSpaceDE w:val="0"/>
              <w:autoSpaceDN w:val="0"/>
              <w:adjustRightInd w:val="0"/>
              <w:rPr>
                <w:rFonts w:ascii="Calibri" w:hAnsi="Calibri"/>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EF7D" w14:textId="77777777" w:rsidR="00A940D3" w:rsidRPr="004A286B" w:rsidRDefault="00A940D3" w:rsidP="00780AF7">
            <w:pPr>
              <w:autoSpaceDE w:val="0"/>
              <w:autoSpaceDN w:val="0"/>
              <w:adjustRightInd w:val="0"/>
              <w:rPr>
                <w:rFonts w:ascii="Calibri" w:hAnsi="Calibri"/>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DBDC"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0D3C" w14:textId="77777777" w:rsidR="00A940D3" w:rsidRPr="004A286B" w:rsidRDefault="00A940D3" w:rsidP="00780AF7">
            <w:pPr>
              <w:autoSpaceDE w:val="0"/>
              <w:autoSpaceDN w:val="0"/>
              <w:adjustRightInd w:val="0"/>
              <w:rPr>
                <w:rFonts w:ascii="Calibri" w:hAnsi="Calibri"/>
              </w:rPr>
            </w:pPr>
          </w:p>
        </w:tc>
      </w:tr>
      <w:tr w:rsidR="00A940D3" w:rsidRPr="004A286B" w14:paraId="54CD245A" w14:textId="77777777" w:rsidTr="00A940D3">
        <w:trPr>
          <w:trHeight w:val="106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BE67"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B5B0" w14:textId="77777777" w:rsidR="00A940D3" w:rsidRPr="004A286B" w:rsidRDefault="00A940D3" w:rsidP="00780AF7">
            <w:pPr>
              <w:autoSpaceDE w:val="0"/>
              <w:autoSpaceDN w:val="0"/>
              <w:adjustRightInd w:val="0"/>
              <w:rPr>
                <w:rFonts w:ascii="Calibri" w:hAnsi="Calibri"/>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AA69" w14:textId="77777777" w:rsidR="00A940D3" w:rsidRPr="004A286B" w:rsidRDefault="00A940D3" w:rsidP="00780AF7">
            <w:pPr>
              <w:autoSpaceDE w:val="0"/>
              <w:autoSpaceDN w:val="0"/>
              <w:adjustRightInd w:val="0"/>
              <w:rPr>
                <w:rFonts w:ascii="Calibri" w:hAnsi="Calibri"/>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D064" w14:textId="77777777" w:rsidR="00A940D3" w:rsidRPr="004A286B" w:rsidRDefault="00A940D3" w:rsidP="00780AF7">
            <w:pPr>
              <w:autoSpaceDE w:val="0"/>
              <w:autoSpaceDN w:val="0"/>
              <w:adjustRightInd w:val="0"/>
              <w:rPr>
                <w:rFonts w:ascii="Calibri" w:hAnsi="Calibri"/>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F1C98"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72C0D" w14:textId="77777777" w:rsidR="00A940D3" w:rsidRPr="004A286B" w:rsidRDefault="00A940D3" w:rsidP="00780AF7">
            <w:pPr>
              <w:autoSpaceDE w:val="0"/>
              <w:autoSpaceDN w:val="0"/>
              <w:adjustRightInd w:val="0"/>
              <w:rPr>
                <w:rFonts w:ascii="Calibri" w:hAnsi="Calibri"/>
              </w:rPr>
            </w:pPr>
          </w:p>
        </w:tc>
      </w:tr>
      <w:tr w:rsidR="00A940D3" w:rsidRPr="004A286B" w14:paraId="48A21919" w14:textId="77777777" w:rsidTr="00A940D3">
        <w:trPr>
          <w:trHeight w:val="995"/>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8F9B"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01FE" w14:textId="77777777" w:rsidR="00A940D3" w:rsidRPr="004A286B" w:rsidRDefault="00A940D3" w:rsidP="00780AF7">
            <w:pPr>
              <w:autoSpaceDE w:val="0"/>
              <w:autoSpaceDN w:val="0"/>
              <w:adjustRightInd w:val="0"/>
              <w:rPr>
                <w:rFonts w:ascii="Calibri" w:hAnsi="Calibri"/>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ABC7" w14:textId="77777777" w:rsidR="00A940D3" w:rsidRPr="004A286B" w:rsidRDefault="00A940D3" w:rsidP="00780AF7">
            <w:pPr>
              <w:autoSpaceDE w:val="0"/>
              <w:autoSpaceDN w:val="0"/>
              <w:adjustRightInd w:val="0"/>
              <w:rPr>
                <w:rFonts w:ascii="Calibri" w:hAnsi="Calibri"/>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B5D1" w14:textId="77777777" w:rsidR="00A940D3" w:rsidRPr="004A286B" w:rsidRDefault="00A940D3" w:rsidP="00780AF7">
            <w:pPr>
              <w:autoSpaceDE w:val="0"/>
              <w:autoSpaceDN w:val="0"/>
              <w:adjustRightInd w:val="0"/>
              <w:rPr>
                <w:rFonts w:ascii="Calibri" w:hAnsi="Calibri"/>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B4AB"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9C6F4" w14:textId="77777777" w:rsidR="00A940D3" w:rsidRPr="004A286B" w:rsidRDefault="00A940D3" w:rsidP="00780AF7">
            <w:pPr>
              <w:autoSpaceDE w:val="0"/>
              <w:autoSpaceDN w:val="0"/>
              <w:adjustRightInd w:val="0"/>
              <w:rPr>
                <w:rFonts w:ascii="Calibri" w:hAnsi="Calibri"/>
              </w:rPr>
            </w:pPr>
          </w:p>
        </w:tc>
      </w:tr>
      <w:tr w:rsidR="00A940D3" w:rsidRPr="004A286B" w14:paraId="4B1F511A" w14:textId="77777777" w:rsidTr="00A940D3">
        <w:trPr>
          <w:trHeight w:val="97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C3DC"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3141B" w14:textId="77777777" w:rsidR="00A940D3" w:rsidRPr="004A286B" w:rsidRDefault="00A940D3" w:rsidP="00780AF7">
            <w:pPr>
              <w:autoSpaceDE w:val="0"/>
              <w:autoSpaceDN w:val="0"/>
              <w:adjustRightInd w:val="0"/>
              <w:rPr>
                <w:rFonts w:ascii="Calibri" w:hAnsi="Calibri"/>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B1409" w14:textId="77777777" w:rsidR="00A940D3" w:rsidRPr="004A286B" w:rsidRDefault="00A940D3" w:rsidP="00780AF7">
            <w:pPr>
              <w:autoSpaceDE w:val="0"/>
              <w:autoSpaceDN w:val="0"/>
              <w:adjustRightInd w:val="0"/>
              <w:rPr>
                <w:rFonts w:ascii="Calibri" w:hAnsi="Calibri"/>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75D1" w14:textId="77777777" w:rsidR="00A940D3" w:rsidRPr="004A286B" w:rsidRDefault="00A940D3" w:rsidP="00780AF7">
            <w:pPr>
              <w:autoSpaceDE w:val="0"/>
              <w:autoSpaceDN w:val="0"/>
              <w:adjustRightInd w:val="0"/>
              <w:rPr>
                <w:rFonts w:ascii="Calibri" w:hAnsi="Calibri"/>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55AD"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65116" w14:textId="77777777" w:rsidR="00A940D3" w:rsidRPr="004A286B" w:rsidRDefault="00A940D3" w:rsidP="00780AF7">
            <w:pPr>
              <w:autoSpaceDE w:val="0"/>
              <w:autoSpaceDN w:val="0"/>
              <w:adjustRightInd w:val="0"/>
              <w:rPr>
                <w:rFonts w:ascii="Calibri" w:hAnsi="Calibri"/>
              </w:rPr>
            </w:pPr>
          </w:p>
        </w:tc>
      </w:tr>
      <w:tr w:rsidR="00A940D3" w:rsidRPr="004A286B" w14:paraId="7DF4E37C" w14:textId="77777777" w:rsidTr="00A940D3">
        <w:trPr>
          <w:trHeight w:val="97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B30F8"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542E" w14:textId="77777777" w:rsidR="00A940D3" w:rsidRPr="004A286B" w:rsidRDefault="00A940D3" w:rsidP="00780AF7">
            <w:pPr>
              <w:autoSpaceDE w:val="0"/>
              <w:autoSpaceDN w:val="0"/>
              <w:adjustRightInd w:val="0"/>
              <w:rPr>
                <w:rFonts w:ascii="Calibri" w:hAnsi="Calibri"/>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1E394" w14:textId="77777777" w:rsidR="00A940D3" w:rsidRPr="004A286B" w:rsidRDefault="00A940D3" w:rsidP="00780AF7">
            <w:pPr>
              <w:autoSpaceDE w:val="0"/>
              <w:autoSpaceDN w:val="0"/>
              <w:adjustRightInd w:val="0"/>
              <w:rPr>
                <w:rFonts w:ascii="Calibri" w:hAnsi="Calibri"/>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00AE" w14:textId="77777777" w:rsidR="00A940D3" w:rsidRPr="004A286B" w:rsidRDefault="00A940D3" w:rsidP="00780AF7">
            <w:pPr>
              <w:autoSpaceDE w:val="0"/>
              <w:autoSpaceDN w:val="0"/>
              <w:adjustRightInd w:val="0"/>
              <w:rPr>
                <w:rFonts w:ascii="Calibri" w:hAnsi="Calibri"/>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D796" w14:textId="77777777" w:rsidR="00A940D3" w:rsidRPr="004A286B" w:rsidRDefault="00A940D3" w:rsidP="00780AF7">
            <w:pPr>
              <w:autoSpaceDE w:val="0"/>
              <w:autoSpaceDN w:val="0"/>
              <w:adjustRightInd w:val="0"/>
              <w:rPr>
                <w:rFonts w:ascii="Calibri" w:hAnsi="Calibri"/>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831B3" w14:textId="77777777" w:rsidR="00A940D3" w:rsidRPr="004A286B" w:rsidRDefault="00A940D3" w:rsidP="00780AF7">
            <w:pPr>
              <w:autoSpaceDE w:val="0"/>
              <w:autoSpaceDN w:val="0"/>
              <w:adjustRightInd w:val="0"/>
              <w:rPr>
                <w:rFonts w:ascii="Calibri" w:hAnsi="Calibri"/>
              </w:rPr>
            </w:pPr>
          </w:p>
        </w:tc>
      </w:tr>
    </w:tbl>
    <w:p w14:paraId="54E11D2A"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31126E5D" w14:textId="77777777" w:rsidR="00A940D3" w:rsidRPr="004A286B" w:rsidRDefault="00A940D3" w:rsidP="00A940D3">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2DE403A5" w14:textId="77777777" w:rsidR="001F5B4F" w:rsidRDefault="001F5B4F"/>
    <w:sectPr w:rsidR="001F5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tis Sans Serif">
    <w:panose1 w:val="02000503000000000004"/>
    <w:charset w:val="4D"/>
    <w:family w:val="auto"/>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Times">
    <w:panose1 w:val="00000500000000020000"/>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3F6C"/>
    <w:multiLevelType w:val="hybridMultilevel"/>
    <w:tmpl w:val="94D2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C2F4F"/>
    <w:multiLevelType w:val="hybridMultilevel"/>
    <w:tmpl w:val="65B43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2602150">
    <w:abstractNumId w:val="1"/>
  </w:num>
  <w:num w:numId="2" w16cid:durableId="107362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D3"/>
    <w:rsid w:val="00000E8A"/>
    <w:rsid w:val="00006CC7"/>
    <w:rsid w:val="00017825"/>
    <w:rsid w:val="000245F5"/>
    <w:rsid w:val="00050BBD"/>
    <w:rsid w:val="00050BF3"/>
    <w:rsid w:val="000516F2"/>
    <w:rsid w:val="000540AF"/>
    <w:rsid w:val="00054A7D"/>
    <w:rsid w:val="00082AF4"/>
    <w:rsid w:val="0008450E"/>
    <w:rsid w:val="00097A22"/>
    <w:rsid w:val="000A0388"/>
    <w:rsid w:val="000A2DC9"/>
    <w:rsid w:val="000D043B"/>
    <w:rsid w:val="00105A16"/>
    <w:rsid w:val="0011681F"/>
    <w:rsid w:val="001236B5"/>
    <w:rsid w:val="001253C7"/>
    <w:rsid w:val="001256D1"/>
    <w:rsid w:val="00126BF7"/>
    <w:rsid w:val="0013509B"/>
    <w:rsid w:val="00136834"/>
    <w:rsid w:val="001370CA"/>
    <w:rsid w:val="0015112E"/>
    <w:rsid w:val="001703AB"/>
    <w:rsid w:val="00175591"/>
    <w:rsid w:val="00184633"/>
    <w:rsid w:val="00186CAF"/>
    <w:rsid w:val="0019268D"/>
    <w:rsid w:val="001A5CEF"/>
    <w:rsid w:val="001D490F"/>
    <w:rsid w:val="001F5B4F"/>
    <w:rsid w:val="00202061"/>
    <w:rsid w:val="002057DE"/>
    <w:rsid w:val="0021146C"/>
    <w:rsid w:val="002247AB"/>
    <w:rsid w:val="00241A8B"/>
    <w:rsid w:val="00242C38"/>
    <w:rsid w:val="00247871"/>
    <w:rsid w:val="00256CFF"/>
    <w:rsid w:val="00260E2F"/>
    <w:rsid w:val="00264E5F"/>
    <w:rsid w:val="00290592"/>
    <w:rsid w:val="0029760A"/>
    <w:rsid w:val="002A58FF"/>
    <w:rsid w:val="002C4D3E"/>
    <w:rsid w:val="002D1D37"/>
    <w:rsid w:val="002D3294"/>
    <w:rsid w:val="002D4008"/>
    <w:rsid w:val="002D73B3"/>
    <w:rsid w:val="003051C1"/>
    <w:rsid w:val="00330772"/>
    <w:rsid w:val="00330EB2"/>
    <w:rsid w:val="00331E49"/>
    <w:rsid w:val="00345863"/>
    <w:rsid w:val="00355E3B"/>
    <w:rsid w:val="00356911"/>
    <w:rsid w:val="003768BD"/>
    <w:rsid w:val="00382BDF"/>
    <w:rsid w:val="00386B35"/>
    <w:rsid w:val="003967B8"/>
    <w:rsid w:val="003A0AD0"/>
    <w:rsid w:val="003B7376"/>
    <w:rsid w:val="003C0E45"/>
    <w:rsid w:val="003D6927"/>
    <w:rsid w:val="003F0506"/>
    <w:rsid w:val="003F371B"/>
    <w:rsid w:val="003F40B3"/>
    <w:rsid w:val="00413862"/>
    <w:rsid w:val="00415056"/>
    <w:rsid w:val="00427CCE"/>
    <w:rsid w:val="00433AE0"/>
    <w:rsid w:val="004609DC"/>
    <w:rsid w:val="00472363"/>
    <w:rsid w:val="004852AE"/>
    <w:rsid w:val="00493EF2"/>
    <w:rsid w:val="004956A6"/>
    <w:rsid w:val="004B20E0"/>
    <w:rsid w:val="004B3ADB"/>
    <w:rsid w:val="004C4010"/>
    <w:rsid w:val="004E5C5A"/>
    <w:rsid w:val="004E787A"/>
    <w:rsid w:val="00500083"/>
    <w:rsid w:val="0050699D"/>
    <w:rsid w:val="00510C99"/>
    <w:rsid w:val="00513476"/>
    <w:rsid w:val="00544E4B"/>
    <w:rsid w:val="005514E7"/>
    <w:rsid w:val="0055677C"/>
    <w:rsid w:val="00567840"/>
    <w:rsid w:val="00571623"/>
    <w:rsid w:val="0058149B"/>
    <w:rsid w:val="005B4B85"/>
    <w:rsid w:val="005F73CC"/>
    <w:rsid w:val="00600AC0"/>
    <w:rsid w:val="00610E9B"/>
    <w:rsid w:val="00620A8F"/>
    <w:rsid w:val="006219DC"/>
    <w:rsid w:val="00622D70"/>
    <w:rsid w:val="00624FDE"/>
    <w:rsid w:val="00680EA3"/>
    <w:rsid w:val="006A5B0A"/>
    <w:rsid w:val="006C0C54"/>
    <w:rsid w:val="006C2E10"/>
    <w:rsid w:val="006D6B93"/>
    <w:rsid w:val="006E1288"/>
    <w:rsid w:val="006E1F65"/>
    <w:rsid w:val="006F6214"/>
    <w:rsid w:val="00711536"/>
    <w:rsid w:val="00716255"/>
    <w:rsid w:val="007231F2"/>
    <w:rsid w:val="00727467"/>
    <w:rsid w:val="00727D7C"/>
    <w:rsid w:val="007339AB"/>
    <w:rsid w:val="00745448"/>
    <w:rsid w:val="00750F15"/>
    <w:rsid w:val="00752020"/>
    <w:rsid w:val="00753345"/>
    <w:rsid w:val="00770580"/>
    <w:rsid w:val="00780929"/>
    <w:rsid w:val="0078193B"/>
    <w:rsid w:val="007829A5"/>
    <w:rsid w:val="00790B93"/>
    <w:rsid w:val="00797117"/>
    <w:rsid w:val="007A00C8"/>
    <w:rsid w:val="007A2D99"/>
    <w:rsid w:val="007B608C"/>
    <w:rsid w:val="007D2327"/>
    <w:rsid w:val="007D2839"/>
    <w:rsid w:val="007E7F5E"/>
    <w:rsid w:val="0081295C"/>
    <w:rsid w:val="0081545D"/>
    <w:rsid w:val="00822C73"/>
    <w:rsid w:val="0082503B"/>
    <w:rsid w:val="00825CEA"/>
    <w:rsid w:val="00825F51"/>
    <w:rsid w:val="008308CE"/>
    <w:rsid w:val="008403BF"/>
    <w:rsid w:val="00856B31"/>
    <w:rsid w:val="00861369"/>
    <w:rsid w:val="008637C5"/>
    <w:rsid w:val="008842E8"/>
    <w:rsid w:val="008A723B"/>
    <w:rsid w:val="008C5D7F"/>
    <w:rsid w:val="008D6429"/>
    <w:rsid w:val="008E72C3"/>
    <w:rsid w:val="008F0F55"/>
    <w:rsid w:val="008F1957"/>
    <w:rsid w:val="0095002F"/>
    <w:rsid w:val="009521A4"/>
    <w:rsid w:val="009633E4"/>
    <w:rsid w:val="00986D20"/>
    <w:rsid w:val="009879FA"/>
    <w:rsid w:val="009919F8"/>
    <w:rsid w:val="00992330"/>
    <w:rsid w:val="00992E8E"/>
    <w:rsid w:val="00993F5F"/>
    <w:rsid w:val="00995C37"/>
    <w:rsid w:val="009B02DC"/>
    <w:rsid w:val="009B3238"/>
    <w:rsid w:val="009F36EF"/>
    <w:rsid w:val="00A0430C"/>
    <w:rsid w:val="00A10058"/>
    <w:rsid w:val="00A23A48"/>
    <w:rsid w:val="00A35AD1"/>
    <w:rsid w:val="00A47BC4"/>
    <w:rsid w:val="00A520CD"/>
    <w:rsid w:val="00A561EE"/>
    <w:rsid w:val="00A62075"/>
    <w:rsid w:val="00A74BAD"/>
    <w:rsid w:val="00A847ED"/>
    <w:rsid w:val="00A84E85"/>
    <w:rsid w:val="00A940D3"/>
    <w:rsid w:val="00A96DF0"/>
    <w:rsid w:val="00AA2DDA"/>
    <w:rsid w:val="00AB6FB7"/>
    <w:rsid w:val="00AE000A"/>
    <w:rsid w:val="00AE68ED"/>
    <w:rsid w:val="00B00352"/>
    <w:rsid w:val="00B0633D"/>
    <w:rsid w:val="00B3024D"/>
    <w:rsid w:val="00B351D5"/>
    <w:rsid w:val="00B35D97"/>
    <w:rsid w:val="00B3629B"/>
    <w:rsid w:val="00B36BCE"/>
    <w:rsid w:val="00B616E1"/>
    <w:rsid w:val="00B83A40"/>
    <w:rsid w:val="00B90EFA"/>
    <w:rsid w:val="00B94A32"/>
    <w:rsid w:val="00B964CA"/>
    <w:rsid w:val="00BB2E85"/>
    <w:rsid w:val="00BE04DB"/>
    <w:rsid w:val="00C02D16"/>
    <w:rsid w:val="00C02D80"/>
    <w:rsid w:val="00C10F64"/>
    <w:rsid w:val="00C11D1E"/>
    <w:rsid w:val="00C16575"/>
    <w:rsid w:val="00C177AC"/>
    <w:rsid w:val="00C4317F"/>
    <w:rsid w:val="00C43BF0"/>
    <w:rsid w:val="00C46501"/>
    <w:rsid w:val="00C7074F"/>
    <w:rsid w:val="00C76D0C"/>
    <w:rsid w:val="00C77773"/>
    <w:rsid w:val="00C86FBA"/>
    <w:rsid w:val="00C9027F"/>
    <w:rsid w:val="00C920B9"/>
    <w:rsid w:val="00C95EE2"/>
    <w:rsid w:val="00C962B1"/>
    <w:rsid w:val="00C97144"/>
    <w:rsid w:val="00CC3065"/>
    <w:rsid w:val="00CC555B"/>
    <w:rsid w:val="00CD1AB4"/>
    <w:rsid w:val="00CD1CBF"/>
    <w:rsid w:val="00D000AB"/>
    <w:rsid w:val="00D011C0"/>
    <w:rsid w:val="00D2388E"/>
    <w:rsid w:val="00D37951"/>
    <w:rsid w:val="00D4564F"/>
    <w:rsid w:val="00D73C73"/>
    <w:rsid w:val="00D836E0"/>
    <w:rsid w:val="00DC346C"/>
    <w:rsid w:val="00DF0AE7"/>
    <w:rsid w:val="00DF4B1A"/>
    <w:rsid w:val="00E067C7"/>
    <w:rsid w:val="00E16EDB"/>
    <w:rsid w:val="00E33172"/>
    <w:rsid w:val="00E57123"/>
    <w:rsid w:val="00E61BBC"/>
    <w:rsid w:val="00E64172"/>
    <w:rsid w:val="00E85241"/>
    <w:rsid w:val="00E90625"/>
    <w:rsid w:val="00EA06C3"/>
    <w:rsid w:val="00EA2ACD"/>
    <w:rsid w:val="00EA355C"/>
    <w:rsid w:val="00EC4EF9"/>
    <w:rsid w:val="00EF57BF"/>
    <w:rsid w:val="00F05A82"/>
    <w:rsid w:val="00F208E7"/>
    <w:rsid w:val="00F2279B"/>
    <w:rsid w:val="00F23B56"/>
    <w:rsid w:val="00F25AF1"/>
    <w:rsid w:val="00F26E51"/>
    <w:rsid w:val="00F479A1"/>
    <w:rsid w:val="00F50A53"/>
    <w:rsid w:val="00F61FAA"/>
    <w:rsid w:val="00F633AC"/>
    <w:rsid w:val="00F67031"/>
    <w:rsid w:val="00F6747D"/>
    <w:rsid w:val="00F703FB"/>
    <w:rsid w:val="00F71F43"/>
    <w:rsid w:val="00F737A7"/>
    <w:rsid w:val="00F7523F"/>
    <w:rsid w:val="00F81905"/>
    <w:rsid w:val="00F95B5B"/>
    <w:rsid w:val="00F97531"/>
    <w:rsid w:val="00FA21D3"/>
    <w:rsid w:val="00FA711E"/>
    <w:rsid w:val="00FB05F6"/>
    <w:rsid w:val="00FD3991"/>
    <w:rsid w:val="00FE2C83"/>
    <w:rsid w:val="00FF1AF9"/>
    <w:rsid w:val="00FF2870"/>
    <w:rsid w:val="0176397D"/>
    <w:rsid w:val="0450E9E3"/>
    <w:rsid w:val="05DFBE70"/>
    <w:rsid w:val="0A1229AC"/>
    <w:rsid w:val="0B535A08"/>
    <w:rsid w:val="0BADFA0D"/>
    <w:rsid w:val="1391FE41"/>
    <w:rsid w:val="1E60278A"/>
    <w:rsid w:val="34D2474E"/>
    <w:rsid w:val="3D42953F"/>
    <w:rsid w:val="401A0E0E"/>
    <w:rsid w:val="415874FC"/>
    <w:rsid w:val="43317AEA"/>
    <w:rsid w:val="4437483D"/>
    <w:rsid w:val="4C989A79"/>
    <w:rsid w:val="53486E3D"/>
    <w:rsid w:val="5768F956"/>
    <w:rsid w:val="593FE39F"/>
    <w:rsid w:val="5D62009E"/>
    <w:rsid w:val="69874C72"/>
    <w:rsid w:val="7384D6D7"/>
    <w:rsid w:val="7BB254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5F86"/>
  <w15:chartTrackingRefBased/>
  <w15:docId w15:val="{40309D36-D6E9-4503-81EE-85482B0D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FB097-E478-46BD-92F2-DF0FC1B8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085DA-03FD-4246-9BDC-7692F3E96550}">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3.xml><?xml version="1.0" encoding="utf-8"?>
<ds:datastoreItem xmlns:ds="http://schemas.openxmlformats.org/officeDocument/2006/customXml" ds:itemID="{4DAC3D76-E213-443F-8D56-F40E36AF3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Catherine</dc:creator>
  <cp:keywords/>
  <dc:description/>
  <cp:lastModifiedBy>Chang, Ai-Ling</cp:lastModifiedBy>
  <cp:revision>6</cp:revision>
  <dcterms:created xsi:type="dcterms:W3CDTF">2017-08-21T20:00:00Z</dcterms:created>
  <dcterms:modified xsi:type="dcterms:W3CDTF">2024-02-22T19:21:00Z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